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6858DCC7" w:rsidR="002A745F" w:rsidRPr="007040F8" w:rsidRDefault="002A745F" w:rsidP="002A745F">
      <w:pPr>
        <w:widowControl w:val="0"/>
        <w:spacing w:line="240" w:lineRule="auto"/>
        <w:rPr>
          <w:rFonts w:ascii="Times New Roman" w:hAnsi="Times New Roman" w:cs="Times New Roman"/>
          <w:b/>
          <w:bCs/>
          <w:noProof/>
          <w:lang w:eastAsia="ja-JP"/>
        </w:rPr>
      </w:pPr>
      <w:bookmarkStart w:id="0" w:name="OLE_LINK3"/>
      <w:r w:rsidRPr="007040F8">
        <w:rPr>
          <w:rFonts w:ascii="Times New Roman" w:hAnsi="Times New Roman" w:cs="Times New Roman"/>
          <w:b/>
          <w:bCs/>
          <w:noProof/>
          <w:lang w:eastAsia="ja-JP"/>
        </w:rPr>
        <w:t>3GPP TSG RAN WG1 #11</w:t>
      </w:r>
      <w:r w:rsidR="007040F8" w:rsidRPr="007040F8">
        <w:rPr>
          <w:rFonts w:ascii="Times New Roman" w:hAnsi="Times New Roman" w:cs="Times New Roman"/>
          <w:b/>
          <w:bCs/>
          <w:noProof/>
          <w:lang w:eastAsia="ja-JP"/>
        </w:rPr>
        <w:t>3</w:t>
      </w:r>
      <w:r w:rsidRPr="007040F8">
        <w:rPr>
          <w:rFonts w:ascii="Times New Roman" w:hAnsi="Times New Roman" w:cs="Times New Roman"/>
          <w:b/>
          <w:bCs/>
          <w:noProof/>
          <w:lang w:eastAsia="ja-JP"/>
        </w:rPr>
        <w:t xml:space="preserve">                                                                                           </w:t>
      </w:r>
      <w:r w:rsidR="007040F8" w:rsidRPr="007040F8">
        <w:rPr>
          <w:rFonts w:ascii="Times New Roman" w:hAnsi="Times New Roman" w:cs="Times New Roman"/>
          <w:b/>
          <w:bCs/>
          <w:noProof/>
          <w:lang w:eastAsia="ja-JP"/>
        </w:rPr>
        <w:tab/>
      </w:r>
      <w:r w:rsidRPr="007040F8">
        <w:rPr>
          <w:rFonts w:ascii="Times New Roman" w:hAnsi="Times New Roman" w:cs="Times New Roman"/>
          <w:b/>
          <w:bCs/>
          <w:noProof/>
          <w:lang w:eastAsia="ja-JP"/>
        </w:rPr>
        <w:t xml:space="preserve">  </w:t>
      </w:r>
      <w:r w:rsidR="00003BAC" w:rsidRPr="007040F8">
        <w:rPr>
          <w:rFonts w:ascii="Times New Roman" w:hAnsi="Times New Roman" w:cs="Times New Roman"/>
          <w:b/>
          <w:bCs/>
          <w:noProof/>
          <w:lang w:eastAsia="ja-JP"/>
        </w:rPr>
        <w:t>R1-230</w:t>
      </w:r>
      <w:r w:rsidR="00B86E65">
        <w:rPr>
          <w:rFonts w:ascii="Times New Roman" w:hAnsi="Times New Roman" w:cs="Times New Roman"/>
          <w:b/>
          <w:bCs/>
          <w:noProof/>
          <w:lang w:eastAsia="ja-JP"/>
        </w:rPr>
        <w:t>5312</w:t>
      </w:r>
    </w:p>
    <w:p w14:paraId="024EEE59" w14:textId="1D95A7E3" w:rsidR="002A745F" w:rsidRPr="002A745F" w:rsidRDefault="0018390F" w:rsidP="002A745F">
      <w:pPr>
        <w:widowControl w:val="0"/>
        <w:spacing w:line="240" w:lineRule="auto"/>
        <w:rPr>
          <w:rFonts w:ascii="Times New Roman" w:hAnsi="Times New Roman" w:cs="Times New Roman"/>
          <w:b/>
          <w:bCs/>
          <w:noProof/>
          <w:lang w:val="en-GB" w:eastAsia="ja-JP"/>
        </w:rPr>
      </w:pPr>
      <w:r w:rsidRPr="0018390F">
        <w:rPr>
          <w:rFonts w:ascii="Times New Roman" w:hAnsi="Times New Roman" w:cs="Times New Roman"/>
          <w:b/>
          <w:bCs/>
          <w:noProof/>
          <w:lang w:val="en-GB" w:eastAsia="ja-JP"/>
        </w:rPr>
        <w:t>Incheon, Korea, May 22nd – 26th</w:t>
      </w:r>
      <w:r w:rsidR="002A745F" w:rsidRPr="002A745F">
        <w:rPr>
          <w:rFonts w:ascii="Times New Roman" w:hAnsi="Times New Roman" w:cs="Times New Roman"/>
          <w:b/>
          <w:bCs/>
          <w:noProof/>
          <w:lang w:val="en-GB" w:eastAsia="ja-JP"/>
        </w:rPr>
        <w:t>, 2023</w:t>
      </w:r>
    </w:p>
    <w:p w14:paraId="2B2D727D" w14:textId="77777777" w:rsidR="00267193" w:rsidRPr="002A745F" w:rsidRDefault="00267193" w:rsidP="00DB7303">
      <w:pPr>
        <w:widowControl w:val="0"/>
        <w:spacing w:line="240" w:lineRule="auto"/>
        <w:rPr>
          <w:rFonts w:ascii="Times New Roman" w:eastAsia="MS Mincho" w:hAnsi="Times New Roman" w:cs="Times New Roman"/>
          <w:b/>
          <w:sz w:val="18"/>
          <w:szCs w:val="20"/>
          <w:lang w:val="en-GB"/>
        </w:rPr>
      </w:pPr>
    </w:p>
    <w:p w14:paraId="7AD5CCFE" w14:textId="77777777" w:rsidR="006637B9" w:rsidRPr="0021439C" w:rsidRDefault="006637B9" w:rsidP="006637B9">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Agenda Item:</w:t>
      </w:r>
      <w:bookmarkStart w:id="1" w:name="Source"/>
      <w:bookmarkEnd w:id="1"/>
      <w:r w:rsidRPr="0021439C">
        <w:rPr>
          <w:rFonts w:ascii="Times New Roman" w:eastAsia="MS Mincho" w:hAnsi="Times New Roman" w:cs="Times New Roman"/>
          <w:b/>
          <w:noProof/>
          <w:sz w:val="24"/>
        </w:rPr>
        <w:tab/>
      </w:r>
      <w:r w:rsidRPr="006637B9">
        <w:rPr>
          <w:rFonts w:ascii="Times New Roman" w:eastAsia="MS Mincho" w:hAnsi="Times New Roman" w:cs="Times New Roman"/>
          <w:bCs/>
          <w:noProof/>
          <w:sz w:val="24"/>
        </w:rPr>
        <w:t>5</w:t>
      </w:r>
    </w:p>
    <w:p w14:paraId="3DB90862" w14:textId="6AE669D5" w:rsidR="00DB7303" w:rsidRPr="0021439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Source:</w:t>
      </w:r>
      <w:r w:rsidRPr="0021439C">
        <w:rPr>
          <w:rFonts w:ascii="Times New Roman" w:eastAsia="MS Mincho" w:hAnsi="Times New Roman" w:cs="Times New Roman"/>
          <w:b/>
          <w:noProof/>
          <w:sz w:val="24"/>
        </w:rPr>
        <w:tab/>
      </w:r>
      <w:r w:rsidR="00E371F1" w:rsidRPr="006637B9">
        <w:rPr>
          <w:rFonts w:ascii="Times New Roman" w:eastAsia="MS Mincho" w:hAnsi="Times New Roman" w:cs="Times New Roman"/>
          <w:bCs/>
          <w:noProof/>
          <w:sz w:val="24"/>
        </w:rPr>
        <w:t>Qualcom</w:t>
      </w:r>
      <w:r w:rsidR="006637B9">
        <w:rPr>
          <w:rFonts w:ascii="Times New Roman" w:eastAsia="MS Mincho" w:hAnsi="Times New Roman" w:cs="Times New Roman"/>
          <w:bCs/>
          <w:noProof/>
          <w:sz w:val="24"/>
        </w:rPr>
        <w:t>m Incorporated</w:t>
      </w:r>
    </w:p>
    <w:bookmarkEnd w:id="0"/>
    <w:p w14:paraId="7E836047" w14:textId="1C4F635E" w:rsidR="00DB7303" w:rsidRPr="00BC1E8E" w:rsidRDefault="00DB7303" w:rsidP="00DB7303">
      <w:pPr>
        <w:widowControl w:val="0"/>
        <w:spacing w:line="240" w:lineRule="auto"/>
        <w:ind w:left="1800" w:hanging="1800"/>
        <w:rPr>
          <w:rFonts w:ascii="Times New Roman" w:eastAsia="MS Mincho" w:hAnsi="Times New Roman" w:cs="Times New Roman"/>
          <w:bCs/>
          <w:noProof/>
          <w:sz w:val="24"/>
          <w:lang w:eastAsia="ja-JP"/>
        </w:rPr>
      </w:pPr>
      <w:r w:rsidRPr="0021439C">
        <w:rPr>
          <w:rFonts w:ascii="Times New Roman" w:eastAsia="MS Mincho" w:hAnsi="Times New Roman" w:cs="Times New Roman"/>
          <w:b/>
          <w:noProof/>
          <w:sz w:val="24"/>
        </w:rPr>
        <w:t>Title:</w:t>
      </w:r>
      <w:r w:rsidRPr="0021439C">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00BC1E8E" w:rsidRPr="00BC1E8E">
        <w:rPr>
          <w:rFonts w:ascii="Times New Roman" w:eastAsia="MS Mincho" w:hAnsi="Times New Roman" w:cs="Times New Roman"/>
          <w:bCs/>
          <w:noProof/>
          <w:sz w:val="24"/>
        </w:rPr>
        <w:t>Discussion on RAN2 LS on switching periods in Rel-18</w:t>
      </w:r>
    </w:p>
    <w:bookmarkEnd w:id="2"/>
    <w:bookmarkEnd w:id="3"/>
    <w:bookmarkEnd w:id="4"/>
    <w:bookmarkEnd w:id="5"/>
    <w:p w14:paraId="67146BE5" w14:textId="77777777" w:rsidR="000F2F1F" w:rsidRDefault="00DB7303"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r w:rsidRPr="0021439C">
        <w:rPr>
          <w:rFonts w:ascii="Times New Roman" w:eastAsia="MS Gothic" w:hAnsi="Times New Roman" w:cs="Times New Roman"/>
          <w:b/>
          <w:sz w:val="24"/>
          <w:szCs w:val="20"/>
          <w:lang w:eastAsia="ja-JP"/>
        </w:rPr>
        <w:t>Document for:</w:t>
      </w:r>
      <w:bookmarkStart w:id="6" w:name="DocumentFor"/>
      <w:bookmarkEnd w:id="6"/>
      <w:r w:rsidRPr="0021439C">
        <w:rPr>
          <w:rFonts w:ascii="Times New Roman" w:eastAsia="MS Gothic" w:hAnsi="Times New Roman" w:cs="Times New Roman"/>
          <w:b/>
          <w:sz w:val="24"/>
          <w:szCs w:val="20"/>
          <w:lang w:eastAsia="ja-JP"/>
        </w:rPr>
        <w:t xml:space="preserve"> </w:t>
      </w:r>
      <w:r w:rsidRPr="0021439C">
        <w:rPr>
          <w:rFonts w:ascii="Times New Roman" w:eastAsia="MS Gothic" w:hAnsi="Times New Roman" w:cs="Times New Roman"/>
          <w:b/>
          <w:sz w:val="24"/>
          <w:szCs w:val="20"/>
          <w:lang w:eastAsia="ja-JP"/>
        </w:rPr>
        <w:tab/>
      </w:r>
      <w:r w:rsidRPr="006637B9">
        <w:rPr>
          <w:rFonts w:ascii="Times New Roman" w:eastAsia="MS Gothic" w:hAnsi="Times New Roman" w:cs="Times New Roman"/>
          <w:bCs/>
          <w:sz w:val="24"/>
          <w:szCs w:val="20"/>
          <w:lang w:eastAsia="ja-JP"/>
        </w:rPr>
        <w:t>Discussion and Decision</w:t>
      </w:r>
    </w:p>
    <w:p w14:paraId="5784ADEF" w14:textId="77777777" w:rsidR="000F2F1F" w:rsidRDefault="000F2F1F" w:rsidP="000F2F1F">
      <w:pPr>
        <w:pBdr>
          <w:bottom w:val="single" w:sz="6" w:space="9" w:color="auto"/>
        </w:pBdr>
        <w:spacing w:line="240" w:lineRule="auto"/>
        <w:ind w:left="1800" w:hanging="1800"/>
        <w:rPr>
          <w:rFonts w:ascii="Times New Roman" w:eastAsia="MS Gothic" w:hAnsi="Times New Roman" w:cs="Times New Roman"/>
          <w:b/>
          <w:sz w:val="24"/>
          <w:szCs w:val="20"/>
          <w:lang w:eastAsia="ja-JP"/>
        </w:rPr>
      </w:pPr>
    </w:p>
    <w:p w14:paraId="4CC52AC8" w14:textId="157C2ADA" w:rsidR="001C6B9C" w:rsidRPr="003854D8" w:rsidRDefault="00080C0B" w:rsidP="000F2F1F">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3854D8">
        <w:rPr>
          <w:rFonts w:ascii="Arial" w:eastAsia="SimSun" w:hAnsi="Arial" w:cs="Times New Roman"/>
          <w:sz w:val="36"/>
          <w:szCs w:val="20"/>
          <w:lang w:val="en-GB"/>
        </w:rPr>
        <w:t>Background</w:t>
      </w:r>
    </w:p>
    <w:p w14:paraId="43368997" w14:textId="07D74C9C" w:rsidR="001A70AD" w:rsidRDefault="00561CF9"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In RAN</w:t>
      </w:r>
      <w:r w:rsidR="0037120C">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eastAsia="zh-CN"/>
        </w:rPr>
        <w:t xml:space="preserve"> LS [</w:t>
      </w:r>
      <w:r w:rsidR="009A3183">
        <w:rPr>
          <w:rFonts w:ascii="Times New Roman" w:eastAsia="SimSun" w:hAnsi="Times New Roman" w:cs="Times New Roman"/>
          <w:sz w:val="20"/>
          <w:szCs w:val="20"/>
          <w:lang w:val="en-GB" w:eastAsia="zh-CN"/>
        </w:rPr>
        <w:t>1</w:t>
      </w:r>
      <w:r w:rsidR="00AA07E5">
        <w:rPr>
          <w:rFonts w:ascii="Times New Roman" w:eastAsia="SimSun" w:hAnsi="Times New Roman" w:cs="Times New Roman"/>
          <w:sz w:val="20"/>
          <w:szCs w:val="20"/>
          <w:lang w:val="en-GB" w:eastAsia="zh-CN"/>
        </w:rPr>
        <w:t>]</w:t>
      </w:r>
      <w:r w:rsidR="009A3183">
        <w:rPr>
          <w:rFonts w:ascii="Times New Roman" w:eastAsia="SimSun" w:hAnsi="Times New Roman" w:cs="Times New Roman"/>
          <w:sz w:val="20"/>
          <w:szCs w:val="20"/>
          <w:lang w:val="en-GB" w:eastAsia="zh-CN"/>
        </w:rPr>
        <w:t>, RAN</w:t>
      </w:r>
      <w:r w:rsidR="00310EB0">
        <w:rPr>
          <w:rFonts w:ascii="Times New Roman" w:eastAsia="SimSun" w:hAnsi="Times New Roman" w:cs="Times New Roman"/>
          <w:sz w:val="20"/>
          <w:szCs w:val="20"/>
          <w:lang w:val="en-GB" w:eastAsia="zh-CN"/>
        </w:rPr>
        <w:t>2</w:t>
      </w:r>
      <w:r w:rsidR="009A3183">
        <w:rPr>
          <w:rFonts w:ascii="Times New Roman" w:eastAsia="SimSun" w:hAnsi="Times New Roman" w:cs="Times New Roman"/>
          <w:sz w:val="20"/>
          <w:szCs w:val="20"/>
          <w:lang w:val="en-GB" w:eastAsia="zh-CN"/>
        </w:rPr>
        <w:t xml:space="preserve"> ask </w:t>
      </w:r>
      <w:r w:rsidR="00FB618C">
        <w:rPr>
          <w:rFonts w:ascii="Times New Roman" w:eastAsia="SimSun" w:hAnsi="Times New Roman" w:cs="Times New Roman"/>
          <w:sz w:val="20"/>
          <w:szCs w:val="20"/>
          <w:lang w:val="en-GB" w:eastAsia="zh-CN"/>
        </w:rPr>
        <w:t>RAN1 on following question</w:t>
      </w:r>
      <w:r w:rsidR="00E5799B">
        <w:rPr>
          <w:rFonts w:ascii="Times New Roman" w:eastAsia="SimSun" w:hAnsi="Times New Roman" w:cs="Times New Roman"/>
          <w:sz w:val="20"/>
          <w:szCs w:val="20"/>
          <w:lang w:val="en-GB" w:eastAsia="zh-CN"/>
        </w:rPr>
        <w:t>s</w:t>
      </w:r>
      <w:r w:rsidR="00FB618C">
        <w:rPr>
          <w:rFonts w:ascii="Times New Roman" w:eastAsia="SimSun" w:hAnsi="Times New Roman" w:cs="Times New Roman"/>
          <w:sz w:val="20"/>
          <w:szCs w:val="20"/>
          <w:lang w:val="en-GB" w:eastAsia="zh-CN"/>
        </w:rPr>
        <w:t>. We provide our consideration in this paper.</w:t>
      </w:r>
    </w:p>
    <w:p w14:paraId="69A2C414" w14:textId="77777777" w:rsidR="00C24F86" w:rsidRDefault="00C24F86" w:rsidP="001650C1">
      <w:pPr>
        <w:jc w:val="both"/>
        <w:rPr>
          <w:rFonts w:ascii="Times New Roman" w:eastAsia="SimSu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FB618C" w:rsidRPr="00D2284D" w14:paraId="35066FE1" w14:textId="77777777" w:rsidTr="00FB618C">
        <w:tc>
          <w:tcPr>
            <w:tcW w:w="9350" w:type="dxa"/>
          </w:tcPr>
          <w:p w14:paraId="287A3839" w14:textId="77777777" w:rsidR="00D2284D" w:rsidRPr="00D2284D" w:rsidRDefault="00D2284D" w:rsidP="00D2284D">
            <w:pPr>
              <w:rPr>
                <w:rFonts w:ascii="Times New Roman" w:hAnsi="Times New Roman" w:cs="Times New Roman"/>
                <w:sz w:val="20"/>
                <w:szCs w:val="20"/>
                <w:lang w:eastAsia="ja-JP"/>
              </w:rPr>
            </w:pPr>
            <w:r w:rsidRPr="00D2284D">
              <w:rPr>
                <w:rFonts w:ascii="Times New Roman" w:hAnsi="Times New Roman" w:cs="Times New Roman"/>
                <w:sz w:val="20"/>
                <w:szCs w:val="20"/>
                <w:lang w:eastAsia="ja-JP"/>
              </w:rPr>
              <w:t>RAN2 could not achieve conclusion, but has agreed an intention below in RAN2#121bis-e:</w:t>
            </w:r>
          </w:p>
          <w:tbl>
            <w:tblPr>
              <w:tblStyle w:val="TableGrid"/>
              <w:tblW w:w="0" w:type="auto"/>
              <w:tblLook w:val="04A0" w:firstRow="1" w:lastRow="0" w:firstColumn="1" w:lastColumn="0" w:noHBand="0" w:noVBand="1"/>
            </w:tblPr>
            <w:tblGrid>
              <w:gridCol w:w="9124"/>
            </w:tblGrid>
            <w:tr w:rsidR="00D2284D" w:rsidRPr="00D2284D" w14:paraId="65A64B3A" w14:textId="77777777" w:rsidTr="004561E9">
              <w:tc>
                <w:tcPr>
                  <w:tcW w:w="9855" w:type="dxa"/>
                </w:tcPr>
                <w:p w14:paraId="73CB9F2C" w14:textId="77777777" w:rsidR="00D2284D" w:rsidRPr="00D2284D" w:rsidRDefault="00D2284D" w:rsidP="00D2284D">
                  <w:pPr>
                    <w:pStyle w:val="Agreement"/>
                    <w:tabs>
                      <w:tab w:val="clear" w:pos="1619"/>
                      <w:tab w:val="num" w:pos="1305"/>
                    </w:tabs>
                    <w:ind w:left="313"/>
                    <w:rPr>
                      <w:rFonts w:ascii="Times New Roman" w:hAnsi="Times New Roman"/>
                      <w:szCs w:val="20"/>
                    </w:rPr>
                  </w:pPr>
                  <w:r w:rsidRPr="00D2284D">
                    <w:rPr>
                      <w:rFonts w:ascii="Times New Roman" w:hAnsi="Times New Roman"/>
                      <w:szCs w:val="20"/>
                    </w:rPr>
                    <w:t xml:space="preserve">In support of RAN4 agreement, RAN2 intend to introduce support for two per-band-pair UE capabilities, a length of a switching period, for 1Tx-2Tx switching (like Rel-16) and that for 2Tx-2Tx switching (like Rel-17). </w:t>
                  </w:r>
                </w:p>
              </w:tc>
            </w:tr>
          </w:tbl>
          <w:p w14:paraId="662A2088" w14:textId="77777777" w:rsidR="00D2284D" w:rsidRPr="00D2284D" w:rsidRDefault="00D2284D" w:rsidP="001D7244">
            <w:pPr>
              <w:rPr>
                <w:rFonts w:ascii="Times New Roman" w:hAnsi="Times New Roman" w:cs="Times New Roman"/>
                <w:sz w:val="20"/>
                <w:szCs w:val="20"/>
                <w:lang w:eastAsia="ja-JP"/>
              </w:rPr>
            </w:pPr>
          </w:p>
          <w:p w14:paraId="1967F07A" w14:textId="1C9DA0AF" w:rsidR="001D7244" w:rsidRPr="00D2284D" w:rsidRDefault="001D7244" w:rsidP="001D7244">
            <w:pPr>
              <w:rPr>
                <w:rFonts w:ascii="Times New Roman" w:hAnsi="Times New Roman" w:cs="Times New Roman"/>
                <w:sz w:val="20"/>
                <w:szCs w:val="20"/>
                <w:lang w:eastAsia="ja-JP"/>
              </w:rPr>
            </w:pPr>
            <w:r w:rsidRPr="00D2284D">
              <w:rPr>
                <w:rFonts w:ascii="Times New Roman" w:hAnsi="Times New Roman" w:cs="Times New Roman"/>
                <w:sz w:val="20"/>
                <w:szCs w:val="20"/>
                <w:lang w:eastAsia="ja-JP"/>
              </w:rPr>
              <w:t>Question 1. (To RAN1 and RAN4)</w:t>
            </w:r>
          </w:p>
          <w:p w14:paraId="43813CA8" w14:textId="25BF4646" w:rsidR="001D7244" w:rsidRPr="00D2284D" w:rsidRDefault="001D7244" w:rsidP="001D7244">
            <w:pPr>
              <w:rPr>
                <w:rFonts w:ascii="Times New Roman" w:hAnsi="Times New Roman" w:cs="Times New Roman"/>
                <w:sz w:val="20"/>
                <w:szCs w:val="20"/>
                <w:lang w:eastAsia="ja-JP"/>
              </w:rPr>
            </w:pPr>
            <w:r w:rsidRPr="00D2284D">
              <w:rPr>
                <w:rFonts w:ascii="Times New Roman" w:hAnsi="Times New Roman" w:cs="Times New Roman"/>
                <w:sz w:val="20"/>
                <w:szCs w:val="20"/>
                <w:lang w:eastAsia="ja-JP"/>
              </w:rPr>
              <w:t xml:space="preserve">RAN2 respectfully asks RAN1 and RAN4 to take above agreement on RAN2 intention into account </w:t>
            </w:r>
            <w:bookmarkStart w:id="7" w:name="_Hlk133515174"/>
            <w:r w:rsidRPr="00D2284D">
              <w:rPr>
                <w:rFonts w:ascii="Times New Roman" w:hAnsi="Times New Roman" w:cs="Times New Roman"/>
                <w:sz w:val="20"/>
                <w:szCs w:val="20"/>
                <w:lang w:eastAsia="ja-JP"/>
              </w:rPr>
              <w:t>and asks for feedback if there is any issue.</w:t>
            </w:r>
            <w:bookmarkEnd w:id="7"/>
          </w:p>
          <w:p w14:paraId="7554069A" w14:textId="77777777" w:rsidR="00036D18" w:rsidRPr="00D2284D" w:rsidRDefault="00036D18" w:rsidP="00036D18">
            <w:pPr>
              <w:rPr>
                <w:rFonts w:ascii="Times New Roman" w:hAnsi="Times New Roman" w:cs="Times New Roman"/>
                <w:sz w:val="20"/>
                <w:szCs w:val="20"/>
                <w:lang w:eastAsia="ja-JP"/>
              </w:rPr>
            </w:pPr>
          </w:p>
          <w:p w14:paraId="77830138" w14:textId="70011A1F" w:rsidR="00036D18" w:rsidRPr="00D2284D" w:rsidRDefault="00036D18" w:rsidP="00036D18">
            <w:pPr>
              <w:rPr>
                <w:rFonts w:ascii="Times New Roman" w:hAnsi="Times New Roman" w:cs="Times New Roman"/>
                <w:sz w:val="20"/>
                <w:szCs w:val="20"/>
                <w:lang w:eastAsia="ja-JP"/>
              </w:rPr>
            </w:pPr>
            <w:r w:rsidRPr="00D2284D">
              <w:rPr>
                <w:rFonts w:ascii="Times New Roman" w:hAnsi="Times New Roman" w:cs="Times New Roman"/>
                <w:sz w:val="20"/>
                <w:szCs w:val="20"/>
                <w:lang w:eastAsia="ja-JP"/>
              </w:rPr>
              <w:t>RAN2 could not conclude whether the UE needs to explicitly report if it supports 2Tx-2Tx switching for every band pair used for Rel-18 UL Tx switching.</w:t>
            </w:r>
          </w:p>
          <w:p w14:paraId="77D2AF43" w14:textId="77777777" w:rsidR="00036D18" w:rsidRPr="00D2284D" w:rsidRDefault="00036D18" w:rsidP="00036D18">
            <w:pPr>
              <w:rPr>
                <w:rFonts w:ascii="Times New Roman" w:hAnsi="Times New Roman" w:cs="Times New Roman"/>
                <w:sz w:val="20"/>
                <w:szCs w:val="20"/>
                <w:lang w:eastAsia="ja-JP"/>
              </w:rPr>
            </w:pPr>
            <w:r w:rsidRPr="00D2284D">
              <w:rPr>
                <w:rFonts w:ascii="Times New Roman" w:hAnsi="Times New Roman" w:cs="Times New Roman"/>
                <w:sz w:val="20"/>
                <w:szCs w:val="20"/>
                <w:lang w:eastAsia="ja-JP"/>
              </w:rPr>
              <w:t>RAN2 is not sure which is the correct understanding:</w:t>
            </w:r>
          </w:p>
          <w:p w14:paraId="689A8929" w14:textId="77777777" w:rsidR="00036D18" w:rsidRPr="00D2284D" w:rsidRDefault="00036D18" w:rsidP="00036D18">
            <w:pPr>
              <w:pStyle w:val="ListParagraph"/>
              <w:numPr>
                <w:ilvl w:val="0"/>
                <w:numId w:val="40"/>
              </w:numPr>
              <w:overflowPunct w:val="0"/>
              <w:autoSpaceDE w:val="0"/>
              <w:autoSpaceDN w:val="0"/>
              <w:adjustRightInd w:val="0"/>
              <w:spacing w:after="180"/>
              <w:ind w:leftChars="0"/>
              <w:textAlignment w:val="baseline"/>
              <w:rPr>
                <w:rFonts w:ascii="Times New Roman" w:hAnsi="Times New Roman" w:cs="Times New Roman"/>
                <w:sz w:val="20"/>
                <w:szCs w:val="20"/>
                <w:lang w:eastAsia="ja-JP"/>
              </w:rPr>
            </w:pPr>
            <w:r w:rsidRPr="00D2284D">
              <w:rPr>
                <w:rFonts w:ascii="Times New Roman" w:hAnsi="Times New Roman" w:cs="Times New Roman"/>
                <w:sz w:val="20"/>
                <w:szCs w:val="20"/>
                <w:lang w:eastAsia="ja-JP"/>
              </w:rPr>
              <w:t xml:space="preserve">The UE always supports 2Tx-2Tx switching on a pair of bands if the UE supports 2 layers/ports UL MIMO on the two </w:t>
            </w:r>
            <w:proofErr w:type="gramStart"/>
            <w:r w:rsidRPr="00D2284D">
              <w:rPr>
                <w:rFonts w:ascii="Times New Roman" w:hAnsi="Times New Roman" w:cs="Times New Roman"/>
                <w:sz w:val="20"/>
                <w:szCs w:val="20"/>
                <w:lang w:eastAsia="ja-JP"/>
              </w:rPr>
              <w:t>bands</w:t>
            </w:r>
            <w:proofErr w:type="gramEnd"/>
          </w:p>
          <w:p w14:paraId="0B8CD26C" w14:textId="77777777" w:rsidR="00036D18" w:rsidRPr="00D2284D" w:rsidRDefault="00036D18" w:rsidP="00036D18">
            <w:pPr>
              <w:pStyle w:val="ListParagraph"/>
              <w:numPr>
                <w:ilvl w:val="0"/>
                <w:numId w:val="40"/>
              </w:numPr>
              <w:overflowPunct w:val="0"/>
              <w:autoSpaceDE w:val="0"/>
              <w:autoSpaceDN w:val="0"/>
              <w:adjustRightInd w:val="0"/>
              <w:spacing w:after="180"/>
              <w:ind w:leftChars="0"/>
              <w:textAlignment w:val="baseline"/>
              <w:rPr>
                <w:rFonts w:ascii="Times New Roman" w:hAnsi="Times New Roman" w:cs="Times New Roman"/>
                <w:sz w:val="20"/>
                <w:szCs w:val="20"/>
                <w:lang w:eastAsia="ja-JP"/>
              </w:rPr>
            </w:pPr>
            <w:r w:rsidRPr="00D2284D">
              <w:rPr>
                <w:rFonts w:ascii="Times New Roman" w:hAnsi="Times New Roman" w:cs="Times New Roman"/>
                <w:sz w:val="20"/>
                <w:szCs w:val="20"/>
                <w:lang w:eastAsia="ja-JP"/>
              </w:rPr>
              <w:t xml:space="preserve">The UE may not support 2Tx-2Tx switching on a pair of bands even if the UE supports 2 layers/ports UL MIMO on the two bands (i.e., per-band-pair UE capability to report whether to support 2Tx-2Tx switching is needed, </w:t>
            </w:r>
            <w:proofErr w:type="gramStart"/>
            <w:r w:rsidRPr="00D2284D">
              <w:rPr>
                <w:rFonts w:ascii="Times New Roman" w:hAnsi="Times New Roman" w:cs="Times New Roman"/>
                <w:sz w:val="20"/>
                <w:szCs w:val="20"/>
                <w:lang w:eastAsia="ja-JP"/>
              </w:rPr>
              <w:t>e.g.</w:t>
            </w:r>
            <w:proofErr w:type="gramEnd"/>
            <w:r w:rsidRPr="00D2284D">
              <w:rPr>
                <w:rFonts w:ascii="Times New Roman" w:hAnsi="Times New Roman" w:cs="Times New Roman"/>
                <w:sz w:val="20"/>
                <w:szCs w:val="20"/>
                <w:lang w:eastAsia="ja-JP"/>
              </w:rPr>
              <w:t xml:space="preserve"> based on the presence/absence of 2Tx-2Tx switching period).</w:t>
            </w:r>
          </w:p>
          <w:p w14:paraId="35F7BF0D" w14:textId="77777777" w:rsidR="00496427" w:rsidRPr="00D2284D" w:rsidRDefault="00496427" w:rsidP="001D7244">
            <w:pPr>
              <w:rPr>
                <w:rFonts w:ascii="Times New Roman" w:hAnsi="Times New Roman" w:cs="Times New Roman"/>
                <w:sz w:val="20"/>
                <w:szCs w:val="20"/>
                <w:lang w:eastAsia="ja-JP"/>
              </w:rPr>
            </w:pPr>
          </w:p>
          <w:p w14:paraId="70D26A6C" w14:textId="77777777" w:rsidR="009B25A9" w:rsidRPr="00D2284D" w:rsidRDefault="009B25A9" w:rsidP="009B25A9">
            <w:pPr>
              <w:rPr>
                <w:rFonts w:ascii="Times New Roman" w:hAnsi="Times New Roman" w:cs="Times New Roman"/>
                <w:color w:val="A6A6A6" w:themeColor="background1" w:themeShade="A6"/>
                <w:sz w:val="20"/>
                <w:szCs w:val="20"/>
                <w:lang w:eastAsia="ja-JP"/>
              </w:rPr>
            </w:pPr>
            <w:r w:rsidRPr="00D2284D">
              <w:rPr>
                <w:rFonts w:ascii="Times New Roman" w:hAnsi="Times New Roman" w:cs="Times New Roman"/>
                <w:color w:val="A6A6A6" w:themeColor="background1" w:themeShade="A6"/>
                <w:sz w:val="20"/>
                <w:szCs w:val="20"/>
                <w:lang w:eastAsia="ja-JP"/>
              </w:rPr>
              <w:t>Question 2. (To RAN4)</w:t>
            </w:r>
          </w:p>
          <w:p w14:paraId="5349AB11" w14:textId="77777777" w:rsidR="009B25A9" w:rsidRPr="00D2284D" w:rsidRDefault="009B25A9" w:rsidP="009B25A9">
            <w:pPr>
              <w:rPr>
                <w:rFonts w:ascii="Times New Roman" w:hAnsi="Times New Roman" w:cs="Times New Roman"/>
                <w:color w:val="A6A6A6" w:themeColor="background1" w:themeShade="A6"/>
                <w:sz w:val="20"/>
                <w:szCs w:val="20"/>
                <w:lang w:eastAsia="ja-JP"/>
              </w:rPr>
            </w:pPr>
            <w:r w:rsidRPr="00D2284D">
              <w:rPr>
                <w:rFonts w:ascii="Times New Roman" w:hAnsi="Times New Roman" w:cs="Times New Roman"/>
                <w:color w:val="A6A6A6" w:themeColor="background1" w:themeShade="A6"/>
                <w:sz w:val="20"/>
                <w:szCs w:val="20"/>
                <w:lang w:eastAsia="ja-JP"/>
              </w:rPr>
              <w:t xml:space="preserve">RAN2 respectfully asks RAN4 to take below RAN2 assumptions into account and asks for feedback </w:t>
            </w:r>
            <w:bookmarkStart w:id="8" w:name="OLE_LINK4"/>
            <w:r w:rsidRPr="00D2284D">
              <w:rPr>
                <w:rFonts w:ascii="Times New Roman" w:hAnsi="Times New Roman" w:cs="Times New Roman"/>
                <w:color w:val="A6A6A6" w:themeColor="background1" w:themeShade="A6"/>
                <w:sz w:val="20"/>
                <w:szCs w:val="20"/>
                <w:lang w:eastAsia="ja-JP"/>
              </w:rPr>
              <w:t>if there is any issue:</w:t>
            </w:r>
          </w:p>
          <w:p w14:paraId="4C349280" w14:textId="77777777" w:rsidR="009B25A9" w:rsidRPr="00D2284D" w:rsidRDefault="009B25A9" w:rsidP="009B25A9">
            <w:pPr>
              <w:pStyle w:val="ListParagraph"/>
              <w:numPr>
                <w:ilvl w:val="0"/>
                <w:numId w:val="40"/>
              </w:numPr>
              <w:overflowPunct w:val="0"/>
              <w:autoSpaceDE w:val="0"/>
              <w:autoSpaceDN w:val="0"/>
              <w:adjustRightInd w:val="0"/>
              <w:spacing w:after="180"/>
              <w:ind w:leftChars="0"/>
              <w:textAlignment w:val="baseline"/>
              <w:rPr>
                <w:rFonts w:ascii="Times New Roman" w:hAnsi="Times New Roman" w:cs="Times New Roman"/>
                <w:color w:val="A6A6A6" w:themeColor="background1" w:themeShade="A6"/>
                <w:sz w:val="20"/>
                <w:szCs w:val="20"/>
                <w:lang w:eastAsia="ja-JP"/>
              </w:rPr>
            </w:pPr>
            <w:r w:rsidRPr="00D2284D">
              <w:rPr>
                <w:rFonts w:ascii="Times New Roman" w:hAnsi="Times New Roman" w:cs="Times New Roman"/>
                <w:color w:val="A6A6A6" w:themeColor="background1" w:themeShade="A6"/>
                <w:sz w:val="20"/>
                <w:szCs w:val="20"/>
                <w:lang w:eastAsia="ja-JP"/>
              </w:rPr>
              <w:t>For the band pair supporting 2Tx-2Tx switching, the UE always support 1Tx-2Tx switching.</w:t>
            </w:r>
          </w:p>
          <w:p w14:paraId="17E524D9" w14:textId="77777777" w:rsidR="009B25A9" w:rsidRPr="00D2284D" w:rsidRDefault="009B25A9" w:rsidP="009B25A9">
            <w:pPr>
              <w:pStyle w:val="ListParagraph"/>
              <w:numPr>
                <w:ilvl w:val="0"/>
                <w:numId w:val="40"/>
              </w:numPr>
              <w:overflowPunct w:val="0"/>
              <w:autoSpaceDE w:val="0"/>
              <w:autoSpaceDN w:val="0"/>
              <w:adjustRightInd w:val="0"/>
              <w:spacing w:after="180"/>
              <w:ind w:leftChars="0"/>
              <w:textAlignment w:val="baseline"/>
              <w:rPr>
                <w:rFonts w:ascii="Times New Roman" w:hAnsi="Times New Roman" w:cs="Times New Roman"/>
                <w:color w:val="A6A6A6" w:themeColor="background1" w:themeShade="A6"/>
                <w:sz w:val="20"/>
                <w:szCs w:val="20"/>
                <w:lang w:eastAsia="ja-JP"/>
              </w:rPr>
            </w:pPr>
            <w:r w:rsidRPr="00D2284D">
              <w:rPr>
                <w:rFonts w:ascii="Times New Roman" w:hAnsi="Times New Roman" w:cs="Times New Roman"/>
                <w:color w:val="A6A6A6" w:themeColor="background1" w:themeShade="A6"/>
                <w:sz w:val="20"/>
                <w:szCs w:val="20"/>
                <w:lang w:eastAsia="ja-JP"/>
              </w:rPr>
              <w:t>The UE reports whether it supports 2Tx-2Tx switching via per-band-pair UE capability.</w:t>
            </w:r>
          </w:p>
          <w:bookmarkEnd w:id="8"/>
          <w:p w14:paraId="4D969E26" w14:textId="77777777" w:rsidR="00496427" w:rsidRPr="00D2284D" w:rsidRDefault="00496427" w:rsidP="00496427">
            <w:pPr>
              <w:rPr>
                <w:rFonts w:ascii="Times New Roman" w:hAnsi="Times New Roman" w:cs="Times New Roman"/>
                <w:color w:val="A6A6A6" w:themeColor="background1" w:themeShade="A6"/>
                <w:sz w:val="20"/>
                <w:szCs w:val="20"/>
                <w:lang w:eastAsia="ja-JP"/>
              </w:rPr>
            </w:pPr>
            <w:r w:rsidRPr="00D2284D">
              <w:rPr>
                <w:rFonts w:ascii="Times New Roman" w:hAnsi="Times New Roman" w:cs="Times New Roman"/>
                <w:color w:val="A6A6A6" w:themeColor="background1" w:themeShade="A6"/>
                <w:sz w:val="20"/>
                <w:szCs w:val="20"/>
                <w:lang w:eastAsia="ja-JP"/>
              </w:rPr>
              <w:t>Question 3. (To RAN4)</w:t>
            </w:r>
          </w:p>
          <w:p w14:paraId="263DFAA3" w14:textId="77777777" w:rsidR="00496427" w:rsidRPr="00D2284D" w:rsidRDefault="00496427" w:rsidP="00496427">
            <w:pPr>
              <w:rPr>
                <w:rFonts w:ascii="Times New Roman" w:hAnsi="Times New Roman" w:cs="Times New Roman"/>
                <w:color w:val="A6A6A6" w:themeColor="background1" w:themeShade="A6"/>
                <w:sz w:val="20"/>
                <w:szCs w:val="20"/>
                <w:lang w:eastAsia="ja-JP"/>
              </w:rPr>
            </w:pPr>
            <w:r w:rsidRPr="00D2284D">
              <w:rPr>
                <w:rFonts w:ascii="Times New Roman" w:hAnsi="Times New Roman" w:cs="Times New Roman"/>
                <w:color w:val="A6A6A6" w:themeColor="background1" w:themeShade="A6"/>
                <w:sz w:val="20"/>
                <w:szCs w:val="20"/>
                <w:lang w:eastAsia="ja-JP"/>
              </w:rPr>
              <w:t>RAN2 respectfully asks RAN4 which of the options below matches RAN4 understanding on the selection of applied switching periods when both switching periods of 2Tx-2Tx switching and 1Tx-2Tx switching can be reported for the same band pair.</w:t>
            </w:r>
          </w:p>
          <w:p w14:paraId="32C50918" w14:textId="77777777" w:rsidR="00496427" w:rsidRPr="00D2284D" w:rsidRDefault="00496427" w:rsidP="00496427">
            <w:pPr>
              <w:rPr>
                <w:rFonts w:ascii="Times New Roman" w:hAnsi="Times New Roman" w:cs="Times New Roman"/>
                <w:color w:val="A6A6A6" w:themeColor="background1" w:themeShade="A6"/>
                <w:sz w:val="20"/>
                <w:szCs w:val="20"/>
                <w:lang w:eastAsia="ja-JP"/>
              </w:rPr>
            </w:pPr>
            <w:r w:rsidRPr="00D2284D">
              <w:rPr>
                <w:rFonts w:ascii="Times New Roman" w:hAnsi="Times New Roman" w:cs="Times New Roman"/>
                <w:color w:val="A6A6A6" w:themeColor="background1" w:themeShade="A6"/>
                <w:sz w:val="20"/>
                <w:szCs w:val="20"/>
                <w:lang w:eastAsia="ja-JP"/>
              </w:rPr>
              <w:t>Option 1: Based on implicit rules, e.g. 2Tx-2Tx switching period is only applicable when performing UL switching between two bands (e.g. 2P+0P&lt;=&gt;0P+2P) and 1Tx-2Tx period is applied for the other switching cases (e.g. UL Tx switching that involves 3 or 4 bands, such as band A + band B&lt;=&gt;band C, band A+ band B &lt;=&gt;band C + band D). FFS on the switching case of 2P+0P&lt;=&gt;1P+1P.</w:t>
            </w:r>
          </w:p>
          <w:p w14:paraId="4BFABB4E" w14:textId="77777777" w:rsidR="00496427" w:rsidRPr="00D2284D" w:rsidRDefault="00496427" w:rsidP="00496427">
            <w:pPr>
              <w:rPr>
                <w:rFonts w:ascii="Times New Roman" w:hAnsi="Times New Roman" w:cs="Times New Roman"/>
                <w:color w:val="A6A6A6" w:themeColor="background1" w:themeShade="A6"/>
                <w:sz w:val="20"/>
                <w:szCs w:val="20"/>
                <w:lang w:eastAsia="ja-JP"/>
              </w:rPr>
            </w:pPr>
            <w:r w:rsidRPr="00D2284D">
              <w:rPr>
                <w:rFonts w:ascii="Times New Roman" w:hAnsi="Times New Roman" w:cs="Times New Roman"/>
                <w:color w:val="A6A6A6" w:themeColor="background1" w:themeShade="A6"/>
                <w:sz w:val="20"/>
                <w:szCs w:val="20"/>
                <w:lang w:eastAsia="ja-JP"/>
              </w:rPr>
              <w:t xml:space="preserve">Option 2: Based on explicit RRC configuration, i.e., </w:t>
            </w:r>
            <w:proofErr w:type="spellStart"/>
            <w:r w:rsidRPr="00D2284D">
              <w:rPr>
                <w:rFonts w:ascii="Times New Roman" w:hAnsi="Times New Roman" w:cs="Times New Roman"/>
                <w:color w:val="A6A6A6" w:themeColor="background1" w:themeShade="A6"/>
                <w:sz w:val="20"/>
                <w:szCs w:val="20"/>
                <w:lang w:eastAsia="ja-JP"/>
              </w:rPr>
              <w:t>gNB</w:t>
            </w:r>
            <w:proofErr w:type="spellEnd"/>
            <w:r w:rsidRPr="00D2284D">
              <w:rPr>
                <w:rFonts w:ascii="Times New Roman" w:hAnsi="Times New Roman" w:cs="Times New Roman"/>
                <w:color w:val="A6A6A6" w:themeColor="background1" w:themeShade="A6"/>
                <w:sz w:val="20"/>
                <w:szCs w:val="20"/>
                <w:lang w:eastAsia="ja-JP"/>
              </w:rPr>
              <w:t xml:space="preserve"> configures which period is applied. FFS on the granularity of the configuration.</w:t>
            </w:r>
          </w:p>
          <w:p w14:paraId="68A90C1F" w14:textId="77777777" w:rsidR="00496427" w:rsidRPr="00D2284D" w:rsidRDefault="00496427" w:rsidP="00496427">
            <w:pPr>
              <w:rPr>
                <w:rFonts w:ascii="Times New Roman" w:hAnsi="Times New Roman" w:cs="Times New Roman"/>
                <w:sz w:val="20"/>
                <w:szCs w:val="20"/>
                <w:lang w:eastAsia="ja-JP"/>
              </w:rPr>
            </w:pPr>
          </w:p>
          <w:p w14:paraId="6CF07427" w14:textId="7C692478" w:rsidR="00496427" w:rsidRPr="00D2284D" w:rsidRDefault="00496427" w:rsidP="00496427">
            <w:pPr>
              <w:rPr>
                <w:rFonts w:ascii="Times New Roman" w:hAnsi="Times New Roman" w:cs="Times New Roman"/>
                <w:sz w:val="20"/>
                <w:szCs w:val="20"/>
                <w:lang w:eastAsia="ja-JP"/>
              </w:rPr>
            </w:pPr>
            <w:r w:rsidRPr="00D2284D">
              <w:rPr>
                <w:rFonts w:ascii="Times New Roman" w:hAnsi="Times New Roman" w:cs="Times New Roman"/>
                <w:sz w:val="20"/>
                <w:szCs w:val="20"/>
                <w:lang w:eastAsia="ja-JP"/>
              </w:rPr>
              <w:t>Question 4. (To RAN1)</w:t>
            </w:r>
          </w:p>
          <w:p w14:paraId="5FA4EDAF" w14:textId="77777777" w:rsidR="00496427" w:rsidRPr="00D2284D" w:rsidRDefault="00496427" w:rsidP="00496427">
            <w:pPr>
              <w:rPr>
                <w:rFonts w:ascii="Times New Roman" w:hAnsi="Times New Roman" w:cs="Times New Roman"/>
                <w:sz w:val="20"/>
                <w:szCs w:val="20"/>
                <w:lang w:eastAsia="ja-JP"/>
              </w:rPr>
            </w:pPr>
            <w:r w:rsidRPr="00D2284D">
              <w:rPr>
                <w:rFonts w:ascii="Times New Roman" w:hAnsi="Times New Roman" w:cs="Times New Roman"/>
                <w:sz w:val="20"/>
                <w:szCs w:val="20"/>
                <w:lang w:eastAsia="ja-JP"/>
              </w:rPr>
              <w:lastRenderedPageBreak/>
              <w:t>RAN2 respectfully asks RAN1 to take above discussion on RAN2 and question to RAN4 into account and asks for feedback if there is any issue.</w:t>
            </w:r>
          </w:p>
          <w:p w14:paraId="112AE100" w14:textId="77777777" w:rsidR="00FB618C" w:rsidRPr="00D2284D" w:rsidRDefault="00FB618C" w:rsidP="001650C1">
            <w:pPr>
              <w:jc w:val="both"/>
              <w:rPr>
                <w:rFonts w:ascii="Times New Roman" w:eastAsia="SimSun" w:hAnsi="Times New Roman" w:cs="Times New Roman"/>
                <w:sz w:val="20"/>
                <w:szCs w:val="20"/>
                <w:lang w:eastAsia="zh-CN"/>
              </w:rPr>
            </w:pPr>
          </w:p>
        </w:tc>
      </w:tr>
    </w:tbl>
    <w:p w14:paraId="21959EDD" w14:textId="7DC18623" w:rsidR="00E25C49" w:rsidRPr="003854D8" w:rsidRDefault="0014273E" w:rsidP="003854D8">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Pr>
          <w:rFonts w:ascii="Arial" w:eastAsia="SimSun" w:hAnsi="Arial" w:cs="Times New Roman"/>
          <w:sz w:val="36"/>
          <w:szCs w:val="20"/>
          <w:lang w:val="en-GB"/>
        </w:rPr>
        <w:lastRenderedPageBreak/>
        <w:t>Switching cases</w:t>
      </w:r>
    </w:p>
    <w:p w14:paraId="139F8B68" w14:textId="3A92A2CD" w:rsidR="00A274AF" w:rsidRDefault="00A274AF" w:rsidP="009348CC">
      <w:p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For the first question in the LS, RAN1 agreed that the MIMO layer(s) </w:t>
      </w:r>
      <w:r w:rsidR="00D22FDA">
        <w:rPr>
          <w:rFonts w:ascii="Times New Roman" w:eastAsia="SimSun" w:hAnsi="Times New Roman" w:cs="Times New Roman"/>
          <w:sz w:val="20"/>
          <w:szCs w:val="20"/>
          <w:lang w:val="en-GB" w:eastAsia="zh-CN"/>
        </w:rPr>
        <w:t>is reported by the UE for a switching band combination</w:t>
      </w:r>
      <w:r w:rsidR="00F460B4">
        <w:rPr>
          <w:rFonts w:ascii="Times New Roman" w:eastAsia="SimSun" w:hAnsi="Times New Roman" w:cs="Times New Roman"/>
          <w:sz w:val="20"/>
          <w:szCs w:val="20"/>
          <w:lang w:val="en-GB" w:eastAsia="zh-CN"/>
        </w:rPr>
        <w:t xml:space="preserve"> in RAN1 #111</w:t>
      </w:r>
      <w:r w:rsidR="002B01AD">
        <w:rPr>
          <w:rFonts w:ascii="Times New Roman" w:eastAsia="SimSun" w:hAnsi="Times New Roman" w:cs="Times New Roman"/>
          <w:sz w:val="20"/>
          <w:szCs w:val="20"/>
          <w:lang w:val="en-GB" w:eastAsia="zh-CN"/>
        </w:rPr>
        <w:t xml:space="preserve"> meeting.</w:t>
      </w:r>
    </w:p>
    <w:p w14:paraId="267C778E" w14:textId="77777777" w:rsidR="00BB1F2A" w:rsidRDefault="00BB1F2A" w:rsidP="009348CC">
      <w:pPr>
        <w:rPr>
          <w:rFonts w:ascii="Times New Roman" w:eastAsia="SimSu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2B01AD" w:rsidRPr="006740D5" w14:paraId="72DE4484" w14:textId="77777777" w:rsidTr="002B01AD">
        <w:tc>
          <w:tcPr>
            <w:tcW w:w="9350" w:type="dxa"/>
          </w:tcPr>
          <w:p w14:paraId="7C39D81A" w14:textId="77777777" w:rsidR="00D11293" w:rsidRPr="006740D5" w:rsidRDefault="00D11293" w:rsidP="00D11293">
            <w:pPr>
              <w:rPr>
                <w:rFonts w:ascii="Times New Roman" w:hAnsi="Times New Roman" w:cs="Times New Roman"/>
                <w:sz w:val="21"/>
                <w:szCs w:val="21"/>
                <w:highlight w:val="green"/>
                <w:lang w:eastAsia="x-none"/>
              </w:rPr>
            </w:pPr>
            <w:r w:rsidRPr="006740D5">
              <w:rPr>
                <w:rFonts w:ascii="Times New Roman" w:hAnsi="Times New Roman" w:cs="Times New Roman"/>
                <w:sz w:val="21"/>
                <w:szCs w:val="21"/>
                <w:highlight w:val="green"/>
                <w:lang w:eastAsia="x-none"/>
              </w:rPr>
              <w:t>Agreement:</w:t>
            </w:r>
          </w:p>
          <w:p w14:paraId="52244645" w14:textId="77777777" w:rsidR="00D11293" w:rsidRPr="006740D5" w:rsidRDefault="00D11293" w:rsidP="00D11293">
            <w:pPr>
              <w:rPr>
                <w:rFonts w:ascii="Times New Roman" w:eastAsia="MS Mincho" w:hAnsi="Times New Roman" w:cs="Times New Roman"/>
                <w:sz w:val="21"/>
                <w:szCs w:val="21"/>
              </w:rPr>
            </w:pPr>
            <w:r w:rsidRPr="006740D5">
              <w:rPr>
                <w:rFonts w:ascii="Times New Roman" w:eastAsia="MS Mincho" w:hAnsi="Times New Roman" w:cs="Times New Roman"/>
                <w:sz w:val="21"/>
                <w:szCs w:val="21"/>
              </w:rPr>
              <w:t>There is no restriction on number of bands supporting up to 2 ports UL transmission for both switched UL and dual UL and for both 3 bands and 4 bands.</w:t>
            </w:r>
          </w:p>
          <w:p w14:paraId="54A8A366" w14:textId="77777777" w:rsidR="00D11293" w:rsidRPr="006740D5" w:rsidRDefault="00D11293" w:rsidP="00D11293">
            <w:pPr>
              <w:pStyle w:val="ListParagraph"/>
              <w:numPr>
                <w:ilvl w:val="0"/>
                <w:numId w:val="43"/>
              </w:numPr>
              <w:overflowPunct w:val="0"/>
              <w:autoSpaceDE w:val="0"/>
              <w:autoSpaceDN w:val="0"/>
              <w:adjustRightInd w:val="0"/>
              <w:spacing w:after="180"/>
              <w:ind w:leftChars="0"/>
              <w:contextualSpacing/>
              <w:textAlignment w:val="baseline"/>
              <w:rPr>
                <w:rFonts w:ascii="Times New Roman" w:eastAsia="MS Mincho" w:hAnsi="Times New Roman" w:cs="Times New Roman"/>
                <w:sz w:val="21"/>
                <w:szCs w:val="21"/>
              </w:rPr>
            </w:pPr>
            <w:r w:rsidRPr="006740D5">
              <w:rPr>
                <w:rFonts w:ascii="Times New Roman" w:eastAsia="MS Mincho" w:hAnsi="Times New Roman" w:cs="Times New Roman"/>
                <w:sz w:val="21"/>
                <w:szCs w:val="21"/>
              </w:rPr>
              <w:t xml:space="preserve">It is up to UE capability to support 2 ports UL transmission on none/some/all of the 3 or 4 </w:t>
            </w:r>
            <w:proofErr w:type="gramStart"/>
            <w:r w:rsidRPr="006740D5">
              <w:rPr>
                <w:rFonts w:ascii="Times New Roman" w:eastAsia="MS Mincho" w:hAnsi="Times New Roman" w:cs="Times New Roman"/>
                <w:sz w:val="21"/>
                <w:szCs w:val="21"/>
              </w:rPr>
              <w:t>bands</w:t>
            </w:r>
            <w:proofErr w:type="gramEnd"/>
          </w:p>
          <w:p w14:paraId="64917431" w14:textId="77777777" w:rsidR="00D11293" w:rsidRPr="006740D5" w:rsidRDefault="00D11293" w:rsidP="00D11293">
            <w:pPr>
              <w:pStyle w:val="ListParagraph"/>
              <w:numPr>
                <w:ilvl w:val="0"/>
                <w:numId w:val="43"/>
              </w:numPr>
              <w:overflowPunct w:val="0"/>
              <w:autoSpaceDE w:val="0"/>
              <w:autoSpaceDN w:val="0"/>
              <w:adjustRightInd w:val="0"/>
              <w:spacing w:after="180"/>
              <w:ind w:leftChars="0"/>
              <w:contextualSpacing/>
              <w:textAlignment w:val="baseline"/>
              <w:rPr>
                <w:rFonts w:ascii="Times New Roman" w:eastAsia="MS Mincho" w:hAnsi="Times New Roman" w:cs="Times New Roman"/>
                <w:sz w:val="21"/>
                <w:szCs w:val="21"/>
              </w:rPr>
            </w:pPr>
            <w:r w:rsidRPr="006740D5">
              <w:rPr>
                <w:rFonts w:ascii="Times New Roman" w:eastAsia="MS Mincho" w:hAnsi="Times New Roman" w:cs="Times New Roman"/>
                <w:sz w:val="21"/>
                <w:szCs w:val="21"/>
              </w:rPr>
              <w:t>Note: UE with only 1 Tx chain is not expected to perform UL Tx switching (no spec impact)</w:t>
            </w:r>
          </w:p>
          <w:p w14:paraId="37D148AF" w14:textId="77777777" w:rsidR="002B01AD" w:rsidRPr="006740D5" w:rsidRDefault="002B01AD" w:rsidP="009348CC">
            <w:pPr>
              <w:rPr>
                <w:rFonts w:ascii="Times New Roman" w:eastAsia="SimSun" w:hAnsi="Times New Roman" w:cs="Times New Roman"/>
                <w:sz w:val="21"/>
                <w:szCs w:val="21"/>
                <w:lang w:eastAsia="zh-CN"/>
              </w:rPr>
            </w:pPr>
          </w:p>
        </w:tc>
      </w:tr>
    </w:tbl>
    <w:p w14:paraId="6D60CA7A" w14:textId="7BFBB5A5" w:rsidR="002B01AD" w:rsidRDefault="002B01AD" w:rsidP="009348CC">
      <w:pPr>
        <w:rPr>
          <w:rFonts w:ascii="Times New Roman" w:eastAsia="SimSun" w:hAnsi="Times New Roman" w:cs="Times New Roman"/>
          <w:sz w:val="20"/>
          <w:szCs w:val="20"/>
          <w:lang w:val="en-GB" w:eastAsia="zh-CN"/>
        </w:rPr>
      </w:pPr>
    </w:p>
    <w:p w14:paraId="1B113796" w14:textId="68A7657B" w:rsidR="009348CC" w:rsidRPr="00055188" w:rsidRDefault="00331208" w:rsidP="00055188">
      <w:p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above agreement is the only one related to the MIMO layer for each band within the switching band com</w:t>
      </w:r>
      <w:r w:rsidR="009F7F32">
        <w:rPr>
          <w:rFonts w:ascii="Times New Roman" w:eastAsia="SimSun" w:hAnsi="Times New Roman" w:cs="Times New Roman"/>
          <w:sz w:val="20"/>
          <w:szCs w:val="20"/>
          <w:lang w:val="en-GB" w:eastAsia="zh-CN"/>
        </w:rPr>
        <w:t>bination. Therefore, b</w:t>
      </w:r>
      <w:r w:rsidR="007A2DBA">
        <w:rPr>
          <w:rFonts w:ascii="Times New Roman" w:eastAsia="SimSun" w:hAnsi="Times New Roman" w:cs="Times New Roman"/>
          <w:sz w:val="20"/>
          <w:szCs w:val="20"/>
          <w:lang w:val="en-GB" w:eastAsia="zh-CN"/>
        </w:rPr>
        <w:t>ased on current RAN1 agreement, the first understanding is correct</w:t>
      </w:r>
      <w:r w:rsidR="00055188">
        <w:rPr>
          <w:rFonts w:ascii="Times New Roman" w:eastAsia="SimSun" w:hAnsi="Times New Roman" w:cs="Times New Roman"/>
          <w:sz w:val="20"/>
          <w:szCs w:val="20"/>
          <w:lang w:val="en-GB" w:eastAsia="zh-CN"/>
        </w:rPr>
        <w:t>, which is “</w:t>
      </w:r>
      <w:r w:rsidR="009348CC" w:rsidRPr="00055188">
        <w:rPr>
          <w:rFonts w:ascii="Times New Roman" w:hAnsi="Times New Roman" w:cs="Times New Roman"/>
          <w:sz w:val="20"/>
          <w:szCs w:val="20"/>
          <w:lang w:eastAsia="ja-JP"/>
        </w:rPr>
        <w:t>The UE always supports 2Tx-2Tx switching on a pair of bands if the UE supports 2 layers/ports UL MIMO on the two bands</w:t>
      </w:r>
      <w:r w:rsidR="00055188">
        <w:rPr>
          <w:rFonts w:ascii="Times New Roman" w:hAnsi="Times New Roman" w:cs="Times New Roman"/>
          <w:sz w:val="20"/>
          <w:szCs w:val="20"/>
          <w:lang w:eastAsia="ja-JP"/>
        </w:rPr>
        <w:t xml:space="preserve">”. </w:t>
      </w:r>
    </w:p>
    <w:p w14:paraId="04BA3E86" w14:textId="78ED006A" w:rsidR="006A6715" w:rsidRDefault="006A6715" w:rsidP="001650C1">
      <w:pPr>
        <w:jc w:val="both"/>
        <w:rPr>
          <w:rFonts w:ascii="Times New Roman" w:eastAsia="SimSun" w:hAnsi="Times New Roman" w:cs="Times New Roman"/>
          <w:sz w:val="20"/>
          <w:szCs w:val="20"/>
          <w:lang w:eastAsia="zh-CN"/>
        </w:rPr>
      </w:pPr>
    </w:p>
    <w:p w14:paraId="519EBEE4" w14:textId="52E0F216" w:rsidR="007709E9" w:rsidRDefault="005810F6" w:rsidP="005810F6">
      <w:pPr>
        <w:rPr>
          <w:rFonts w:ascii="Times New Roman" w:eastAsia="SimSun" w:hAnsi="Times New Roman" w:cs="Times New Roman"/>
          <w:b/>
          <w:bCs/>
          <w:sz w:val="20"/>
          <w:szCs w:val="20"/>
          <w:lang w:eastAsia="zh-CN"/>
        </w:rPr>
      </w:pPr>
      <w:r w:rsidRPr="007709E9">
        <w:rPr>
          <w:rFonts w:ascii="Times New Roman" w:eastAsia="SimSun" w:hAnsi="Times New Roman" w:cs="Times New Roman" w:hint="eastAsia"/>
          <w:b/>
          <w:bCs/>
          <w:sz w:val="20"/>
          <w:szCs w:val="20"/>
          <w:lang w:eastAsia="zh-CN"/>
        </w:rPr>
        <w:t>O</w:t>
      </w:r>
      <w:r w:rsidRPr="007709E9">
        <w:rPr>
          <w:rFonts w:ascii="Times New Roman" w:eastAsia="SimSun" w:hAnsi="Times New Roman" w:cs="Times New Roman"/>
          <w:b/>
          <w:bCs/>
          <w:sz w:val="20"/>
          <w:szCs w:val="20"/>
          <w:lang w:eastAsia="zh-CN"/>
        </w:rPr>
        <w:t>bservation</w:t>
      </w:r>
      <w:r w:rsidR="0063415C">
        <w:rPr>
          <w:rFonts w:ascii="Times New Roman" w:eastAsia="SimSun" w:hAnsi="Times New Roman" w:cs="Times New Roman"/>
          <w:b/>
          <w:bCs/>
          <w:sz w:val="20"/>
          <w:szCs w:val="20"/>
          <w:lang w:eastAsia="zh-CN"/>
        </w:rPr>
        <w:t xml:space="preserve"> 1</w:t>
      </w:r>
      <w:r w:rsidRPr="007709E9">
        <w:rPr>
          <w:rFonts w:ascii="Times New Roman" w:eastAsia="SimSun" w:hAnsi="Times New Roman" w:cs="Times New Roman"/>
          <w:b/>
          <w:bCs/>
          <w:sz w:val="20"/>
          <w:szCs w:val="20"/>
          <w:lang w:eastAsia="zh-CN"/>
        </w:rPr>
        <w:t xml:space="preserve">: </w:t>
      </w:r>
    </w:p>
    <w:p w14:paraId="1F6E170E" w14:textId="5DA3025E" w:rsidR="005810F6" w:rsidRPr="00CD3906" w:rsidRDefault="005810F6" w:rsidP="00CD3906">
      <w:pPr>
        <w:pStyle w:val="ListParagraph"/>
        <w:numPr>
          <w:ilvl w:val="0"/>
          <w:numId w:val="44"/>
        </w:numPr>
        <w:ind w:leftChars="0"/>
        <w:rPr>
          <w:rFonts w:ascii="Times New Roman" w:eastAsia="SimSun" w:hAnsi="Times New Roman" w:cs="Times New Roman"/>
          <w:sz w:val="20"/>
          <w:szCs w:val="20"/>
          <w:lang w:val="en-GB" w:eastAsia="zh-CN"/>
        </w:rPr>
      </w:pPr>
      <w:r w:rsidRPr="00CD3906">
        <w:rPr>
          <w:rFonts w:ascii="Times New Roman" w:eastAsia="SimSun" w:hAnsi="Times New Roman" w:cs="Times New Roman"/>
          <w:sz w:val="20"/>
          <w:szCs w:val="20"/>
          <w:lang w:eastAsia="zh-CN"/>
        </w:rPr>
        <w:t>B</w:t>
      </w:r>
      <w:proofErr w:type="spellStart"/>
      <w:r w:rsidRPr="00CD3906">
        <w:rPr>
          <w:rFonts w:ascii="Times New Roman" w:eastAsia="SimSun" w:hAnsi="Times New Roman" w:cs="Times New Roman"/>
          <w:sz w:val="20"/>
          <w:szCs w:val="20"/>
          <w:lang w:val="en-GB" w:eastAsia="zh-CN"/>
        </w:rPr>
        <w:t>ased</w:t>
      </w:r>
      <w:proofErr w:type="spellEnd"/>
      <w:r w:rsidRPr="00CD3906">
        <w:rPr>
          <w:rFonts w:ascii="Times New Roman" w:eastAsia="SimSun" w:hAnsi="Times New Roman" w:cs="Times New Roman"/>
          <w:sz w:val="20"/>
          <w:szCs w:val="20"/>
          <w:lang w:val="en-GB" w:eastAsia="zh-CN"/>
        </w:rPr>
        <w:t xml:space="preserve"> on current RAN1 agreement, the first understanding is correct, which is “</w:t>
      </w:r>
      <w:r w:rsidRPr="00CD3906">
        <w:rPr>
          <w:rFonts w:ascii="Times New Roman" w:hAnsi="Times New Roman" w:cs="Times New Roman"/>
          <w:sz w:val="20"/>
          <w:szCs w:val="20"/>
          <w:lang w:eastAsia="ja-JP"/>
        </w:rPr>
        <w:t xml:space="preserve">The UE always supports 2Tx-2Tx switching on a pair of bands if the UE supports 2 layers/ports UL MIMO on the two bands”. </w:t>
      </w:r>
    </w:p>
    <w:p w14:paraId="077B50D9" w14:textId="77777777" w:rsidR="001E2515" w:rsidRDefault="001E2515" w:rsidP="001650C1">
      <w:pPr>
        <w:jc w:val="both"/>
        <w:rPr>
          <w:rFonts w:ascii="Times New Roman" w:eastAsia="SimSun" w:hAnsi="Times New Roman" w:cs="Times New Roman"/>
          <w:sz w:val="20"/>
          <w:szCs w:val="20"/>
          <w:lang w:val="en-GB" w:eastAsia="zh-CN"/>
        </w:rPr>
      </w:pPr>
    </w:p>
    <w:p w14:paraId="3735CF74" w14:textId="4089F4A6" w:rsidR="009F7F32" w:rsidRDefault="00FE0130"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Based on the above observation, we don’t think </w:t>
      </w:r>
      <w:r w:rsidR="00FE3EEB">
        <w:rPr>
          <w:rFonts w:ascii="Times New Roman" w:eastAsia="SimSun" w:hAnsi="Times New Roman" w:cs="Times New Roman"/>
          <w:sz w:val="20"/>
          <w:szCs w:val="20"/>
          <w:lang w:val="en-GB" w:eastAsia="zh-CN"/>
        </w:rPr>
        <w:t xml:space="preserve">UE need to </w:t>
      </w:r>
      <w:r>
        <w:rPr>
          <w:rFonts w:ascii="Times New Roman" w:eastAsia="SimSun" w:hAnsi="Times New Roman" w:cs="Times New Roman"/>
          <w:sz w:val="20"/>
          <w:szCs w:val="20"/>
          <w:lang w:val="en-GB" w:eastAsia="zh-CN"/>
        </w:rPr>
        <w:t xml:space="preserve">explicit report </w:t>
      </w:r>
      <w:r w:rsidRPr="00D2284D">
        <w:rPr>
          <w:rFonts w:ascii="Times New Roman" w:hAnsi="Times New Roman" w:cs="Times New Roman"/>
          <w:sz w:val="20"/>
          <w:szCs w:val="20"/>
          <w:lang w:eastAsia="ja-JP"/>
        </w:rPr>
        <w:t>2Tx-2Tx switching for every band pair</w:t>
      </w:r>
      <w:r w:rsidR="00FE3EEB">
        <w:rPr>
          <w:rFonts w:ascii="Times New Roman" w:hAnsi="Times New Roman" w:cs="Times New Roman"/>
          <w:sz w:val="20"/>
          <w:szCs w:val="20"/>
          <w:lang w:eastAsia="ja-JP"/>
        </w:rPr>
        <w:t>.</w:t>
      </w:r>
    </w:p>
    <w:p w14:paraId="62855B16" w14:textId="77777777" w:rsidR="00FE3EEB" w:rsidRDefault="00FE3EEB" w:rsidP="001650C1">
      <w:pPr>
        <w:jc w:val="both"/>
        <w:rPr>
          <w:rFonts w:ascii="Times New Roman" w:eastAsia="SimSun" w:hAnsi="Times New Roman" w:cs="Times New Roman"/>
          <w:sz w:val="20"/>
          <w:szCs w:val="20"/>
          <w:lang w:val="en-GB" w:eastAsia="zh-CN"/>
        </w:rPr>
      </w:pPr>
    </w:p>
    <w:p w14:paraId="65191B44" w14:textId="18749345" w:rsidR="00FE0130" w:rsidRPr="00226179" w:rsidRDefault="00FE3EEB" w:rsidP="001650C1">
      <w:pPr>
        <w:jc w:val="both"/>
        <w:rPr>
          <w:rFonts w:ascii="Times New Roman" w:eastAsia="SimSun" w:hAnsi="Times New Roman" w:cs="Times New Roman"/>
          <w:b/>
          <w:bCs/>
          <w:sz w:val="20"/>
          <w:szCs w:val="20"/>
          <w:lang w:val="en-GB" w:eastAsia="zh-CN"/>
        </w:rPr>
      </w:pPr>
      <w:r w:rsidRPr="00226179">
        <w:rPr>
          <w:rFonts w:ascii="Times New Roman" w:eastAsia="SimSun" w:hAnsi="Times New Roman" w:cs="Times New Roman" w:hint="eastAsia"/>
          <w:b/>
          <w:bCs/>
          <w:sz w:val="20"/>
          <w:szCs w:val="20"/>
          <w:lang w:val="en-GB" w:eastAsia="zh-CN"/>
        </w:rPr>
        <w:t>P</w:t>
      </w:r>
      <w:r w:rsidRPr="00226179">
        <w:rPr>
          <w:rFonts w:ascii="Times New Roman" w:eastAsia="SimSun" w:hAnsi="Times New Roman" w:cs="Times New Roman"/>
          <w:b/>
          <w:bCs/>
          <w:sz w:val="20"/>
          <w:szCs w:val="20"/>
          <w:lang w:val="en-GB" w:eastAsia="zh-CN"/>
        </w:rPr>
        <w:t>roposal</w:t>
      </w:r>
      <w:r w:rsidR="00FE3890" w:rsidRPr="00226179">
        <w:rPr>
          <w:rFonts w:ascii="Times New Roman" w:eastAsia="SimSun" w:hAnsi="Times New Roman" w:cs="Times New Roman"/>
          <w:b/>
          <w:bCs/>
          <w:sz w:val="20"/>
          <w:szCs w:val="20"/>
          <w:lang w:val="en-GB" w:eastAsia="zh-CN"/>
        </w:rPr>
        <w:t>:</w:t>
      </w:r>
    </w:p>
    <w:p w14:paraId="4B428865" w14:textId="2EFEEF81" w:rsidR="00FE3890" w:rsidRPr="00381587" w:rsidRDefault="00381587" w:rsidP="00837B4A">
      <w:pPr>
        <w:pStyle w:val="ListParagraph"/>
        <w:numPr>
          <w:ilvl w:val="0"/>
          <w:numId w:val="44"/>
        </w:numPr>
        <w:ind w:leftChars="0"/>
        <w:jc w:val="both"/>
        <w:rPr>
          <w:rFonts w:ascii="Times New Roman" w:eastAsia="SimSun" w:hAnsi="Times New Roman" w:cs="Times New Roman"/>
          <w:sz w:val="20"/>
          <w:szCs w:val="20"/>
          <w:lang w:val="en-GB" w:eastAsia="zh-CN"/>
        </w:rPr>
      </w:pPr>
      <w:r w:rsidRPr="00381587">
        <w:rPr>
          <w:rFonts w:ascii="Times New Roman" w:eastAsia="SimSun" w:hAnsi="Times New Roman" w:cs="Times New Roman"/>
          <w:sz w:val="20"/>
          <w:szCs w:val="20"/>
          <w:lang w:val="en-GB" w:eastAsia="zh-CN"/>
        </w:rPr>
        <w:t>UE do</w:t>
      </w:r>
      <w:r w:rsidR="00226179">
        <w:rPr>
          <w:rFonts w:ascii="Times New Roman" w:eastAsia="SimSun" w:hAnsi="Times New Roman" w:cs="Times New Roman"/>
          <w:sz w:val="20"/>
          <w:szCs w:val="20"/>
          <w:lang w:val="en-GB" w:eastAsia="zh-CN"/>
        </w:rPr>
        <w:t>es</w:t>
      </w:r>
      <w:r w:rsidRPr="00381587">
        <w:rPr>
          <w:rFonts w:ascii="Times New Roman" w:eastAsia="SimSun" w:hAnsi="Times New Roman" w:cs="Times New Roman"/>
          <w:sz w:val="20"/>
          <w:szCs w:val="20"/>
          <w:lang w:val="en-GB" w:eastAsia="zh-CN"/>
        </w:rPr>
        <w:t xml:space="preserve">n’t need to explicit report </w:t>
      </w:r>
      <w:r w:rsidRPr="00381587">
        <w:rPr>
          <w:rFonts w:ascii="Times New Roman" w:hAnsi="Times New Roman" w:cs="Times New Roman"/>
          <w:sz w:val="20"/>
          <w:szCs w:val="20"/>
          <w:lang w:eastAsia="ja-JP"/>
        </w:rPr>
        <w:t>2Tx-2Tx switching for every band pair as the UE is expected to support 2Tx-2Tx switching on a pair of bands if the UE supports 2 layers/ports UL MIMO on the two bands.</w:t>
      </w:r>
    </w:p>
    <w:p w14:paraId="1305639A" w14:textId="77777777" w:rsidR="00FE3EEB" w:rsidRPr="00FE0130" w:rsidRDefault="00FE3EEB" w:rsidP="001650C1">
      <w:pPr>
        <w:jc w:val="both"/>
        <w:rPr>
          <w:rFonts w:ascii="Times New Roman" w:eastAsia="SimSun" w:hAnsi="Times New Roman" w:cs="Times New Roman"/>
          <w:sz w:val="20"/>
          <w:szCs w:val="20"/>
          <w:lang w:val="en-GB" w:eastAsia="zh-CN"/>
        </w:rPr>
      </w:pPr>
    </w:p>
    <w:p w14:paraId="7AFF2023" w14:textId="19B1FAA1" w:rsidR="00EC6D9F" w:rsidRDefault="005810F6"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3</w:t>
      </w:r>
      <w:r w:rsidRPr="005810F6">
        <w:rPr>
          <w:rFonts w:ascii="Times New Roman" w:eastAsia="SimSun" w:hAnsi="Times New Roman" w:cs="Times New Roman"/>
          <w:sz w:val="20"/>
          <w:szCs w:val="20"/>
          <w:vertAlign w:val="superscript"/>
          <w:lang w:val="en-GB" w:eastAsia="zh-CN"/>
        </w:rPr>
        <w:t>rd</w:t>
      </w:r>
      <w:r>
        <w:rPr>
          <w:rFonts w:ascii="Times New Roman" w:eastAsia="SimSun" w:hAnsi="Times New Roman" w:cs="Times New Roman"/>
          <w:sz w:val="20"/>
          <w:szCs w:val="20"/>
          <w:lang w:val="en-GB" w:eastAsia="zh-CN"/>
        </w:rPr>
        <w:t xml:space="preserve"> question is </w:t>
      </w:r>
      <w:r w:rsidR="00567CB8">
        <w:rPr>
          <w:rFonts w:ascii="Times New Roman" w:eastAsia="SimSun" w:hAnsi="Times New Roman" w:cs="Times New Roman"/>
          <w:sz w:val="20"/>
          <w:szCs w:val="20"/>
          <w:lang w:val="en-GB" w:eastAsia="zh-CN"/>
        </w:rPr>
        <w:t xml:space="preserve">when </w:t>
      </w:r>
      <w:r w:rsidR="00CD3906">
        <w:rPr>
          <w:rFonts w:ascii="Times New Roman" w:eastAsia="SimSun" w:hAnsi="Times New Roman" w:cs="Times New Roman"/>
          <w:sz w:val="20"/>
          <w:szCs w:val="20"/>
          <w:lang w:val="en-GB" w:eastAsia="zh-CN"/>
        </w:rPr>
        <w:t xml:space="preserve">&amp; how </w:t>
      </w:r>
      <w:r w:rsidR="00567CB8">
        <w:rPr>
          <w:rFonts w:ascii="Times New Roman" w:eastAsia="SimSun" w:hAnsi="Times New Roman" w:cs="Times New Roman"/>
          <w:sz w:val="20"/>
          <w:szCs w:val="20"/>
          <w:lang w:val="en-GB" w:eastAsia="zh-CN"/>
        </w:rPr>
        <w:t>to implement different switching period</w:t>
      </w:r>
      <w:r w:rsidR="00AA41A4">
        <w:rPr>
          <w:rFonts w:ascii="Times New Roman" w:eastAsia="SimSun" w:hAnsi="Times New Roman" w:cs="Times New Roman"/>
          <w:sz w:val="20"/>
          <w:szCs w:val="20"/>
          <w:lang w:val="en-GB" w:eastAsia="zh-CN"/>
        </w:rPr>
        <w:t>. Though RAN2 tends asking RAN4 to provide insight, we propose to clarify current RAN1 spec on this.</w:t>
      </w:r>
      <w:r w:rsidR="00985E2F">
        <w:rPr>
          <w:rFonts w:ascii="Times New Roman" w:eastAsia="SimSun" w:hAnsi="Times New Roman" w:cs="Times New Roman"/>
          <w:sz w:val="20"/>
          <w:szCs w:val="20"/>
          <w:lang w:val="en-GB" w:eastAsia="zh-CN"/>
        </w:rPr>
        <w:t xml:space="preserve"> </w:t>
      </w:r>
      <w:r w:rsidR="004607D0">
        <w:rPr>
          <w:rFonts w:ascii="Times New Roman" w:eastAsia="SimSun" w:hAnsi="Times New Roman" w:cs="Times New Roman"/>
          <w:sz w:val="20"/>
          <w:szCs w:val="20"/>
          <w:lang w:val="en-GB" w:eastAsia="zh-CN"/>
        </w:rPr>
        <w:t xml:space="preserve">The Rel-17 UE would report two separate values for 1Tx-2Tx switching period and 2Tx-2Tx switching period. </w:t>
      </w:r>
      <w:r w:rsidR="00EC6D9F">
        <w:rPr>
          <w:rFonts w:ascii="Times New Roman" w:eastAsia="SimSun" w:hAnsi="Times New Roman" w:cs="Times New Roman"/>
          <w:sz w:val="20"/>
          <w:szCs w:val="20"/>
          <w:lang w:val="en-GB" w:eastAsia="zh-CN"/>
        </w:rPr>
        <w:t xml:space="preserve">The </w:t>
      </w:r>
      <w:r w:rsidR="00522B3A">
        <w:rPr>
          <w:rFonts w:ascii="Times New Roman" w:eastAsia="SimSun" w:hAnsi="Times New Roman" w:cs="Times New Roman"/>
          <w:sz w:val="20"/>
          <w:szCs w:val="20"/>
          <w:lang w:val="en-GB" w:eastAsia="zh-CN"/>
        </w:rPr>
        <w:t xml:space="preserve">network configures </w:t>
      </w:r>
      <w:r w:rsidR="00CD3906">
        <w:rPr>
          <w:rFonts w:ascii="Times New Roman" w:eastAsia="SimSun" w:hAnsi="Times New Roman" w:cs="Times New Roman"/>
          <w:sz w:val="20"/>
          <w:szCs w:val="20"/>
          <w:lang w:val="en-GB" w:eastAsia="zh-CN"/>
        </w:rPr>
        <w:t xml:space="preserve">the </w:t>
      </w:r>
      <w:r w:rsidR="005A6E52" w:rsidRPr="00A25ED1">
        <w:rPr>
          <w:rFonts w:ascii="Times New Roman" w:hAnsi="Times New Roman" w:cs="Times New Roman"/>
          <w:i/>
          <w:iCs/>
          <w:sz w:val="20"/>
          <w:szCs w:val="20"/>
          <w:highlight w:val="cyan"/>
        </w:rPr>
        <w:t>uplinkTxSwitching-2T-Mode</w:t>
      </w:r>
      <w:r w:rsidR="005A6E52">
        <w:rPr>
          <w:rFonts w:ascii="Times New Roman" w:eastAsia="SimSun" w:hAnsi="Times New Roman" w:cs="Times New Roman"/>
          <w:sz w:val="20"/>
          <w:szCs w:val="20"/>
          <w:lang w:val="en-GB" w:eastAsia="zh-CN"/>
        </w:rPr>
        <w:t xml:space="preserve"> </w:t>
      </w:r>
      <w:r w:rsidR="00522B3A">
        <w:rPr>
          <w:rFonts w:ascii="Times New Roman" w:eastAsia="SimSun" w:hAnsi="Times New Roman" w:cs="Times New Roman"/>
          <w:sz w:val="20"/>
          <w:szCs w:val="20"/>
          <w:lang w:val="en-GB" w:eastAsia="zh-CN"/>
        </w:rPr>
        <w:t>to the UE</w:t>
      </w:r>
      <w:r w:rsidR="005A6E52">
        <w:rPr>
          <w:rFonts w:ascii="Times New Roman" w:eastAsia="SimSun" w:hAnsi="Times New Roman" w:cs="Times New Roman"/>
          <w:sz w:val="20"/>
          <w:szCs w:val="20"/>
          <w:lang w:val="en-GB" w:eastAsia="zh-CN"/>
        </w:rPr>
        <w:t xml:space="preserve"> and </w:t>
      </w:r>
      <w:r w:rsidR="00FB715B">
        <w:rPr>
          <w:rFonts w:ascii="Times New Roman" w:eastAsia="SimSun" w:hAnsi="Times New Roman" w:cs="Times New Roman"/>
          <w:sz w:val="20"/>
          <w:szCs w:val="20"/>
          <w:lang w:val="en-GB" w:eastAsia="zh-CN"/>
        </w:rPr>
        <w:t xml:space="preserve">for </w:t>
      </w:r>
      <w:r w:rsidR="005A6E52">
        <w:rPr>
          <w:rFonts w:ascii="Times New Roman" w:eastAsia="SimSun" w:hAnsi="Times New Roman" w:cs="Times New Roman"/>
          <w:sz w:val="20"/>
          <w:szCs w:val="20"/>
          <w:lang w:val="en-GB" w:eastAsia="zh-CN"/>
        </w:rPr>
        <w:t xml:space="preserve">the corresponding switching case, the </w:t>
      </w:r>
      <w:r w:rsidR="00503DB0">
        <w:rPr>
          <w:rFonts w:ascii="Times New Roman" w:eastAsia="SimSun" w:hAnsi="Times New Roman" w:cs="Times New Roman"/>
          <w:sz w:val="20"/>
          <w:szCs w:val="20"/>
          <w:lang w:val="en-GB" w:eastAsia="zh-CN"/>
        </w:rPr>
        <w:t xml:space="preserve">2Tx-2Tx switching period would be </w:t>
      </w:r>
      <w:r w:rsidR="00FB715B">
        <w:rPr>
          <w:rFonts w:ascii="Times New Roman" w:eastAsia="SimSun" w:hAnsi="Times New Roman" w:cs="Times New Roman"/>
          <w:sz w:val="20"/>
          <w:szCs w:val="20"/>
          <w:lang w:val="en-GB" w:eastAsia="zh-CN"/>
        </w:rPr>
        <w:t>applied</w:t>
      </w:r>
      <w:r w:rsidR="00503DB0">
        <w:rPr>
          <w:rFonts w:ascii="Times New Roman" w:eastAsia="SimSun" w:hAnsi="Times New Roman" w:cs="Times New Roman"/>
          <w:sz w:val="20"/>
          <w:szCs w:val="20"/>
          <w:lang w:val="en-GB" w:eastAsia="zh-CN"/>
        </w:rPr>
        <w:t xml:space="preserve">. For the rest cases, the 1Tx-2Tx switching period would be </w:t>
      </w:r>
      <w:r w:rsidR="00FB715B">
        <w:rPr>
          <w:rFonts w:ascii="Times New Roman" w:eastAsia="SimSun" w:hAnsi="Times New Roman" w:cs="Times New Roman"/>
          <w:sz w:val="20"/>
          <w:szCs w:val="20"/>
          <w:lang w:val="en-GB" w:eastAsia="zh-CN"/>
        </w:rPr>
        <w:t>applied</w:t>
      </w:r>
      <w:r w:rsidR="00503DB0">
        <w:rPr>
          <w:rFonts w:ascii="Times New Roman" w:eastAsia="SimSun" w:hAnsi="Times New Roman" w:cs="Times New Roman"/>
          <w:sz w:val="20"/>
          <w:szCs w:val="20"/>
          <w:lang w:val="en-GB" w:eastAsia="zh-CN"/>
        </w:rPr>
        <w:t>.</w:t>
      </w:r>
    </w:p>
    <w:p w14:paraId="5A1DAD1C" w14:textId="77777777" w:rsidR="00AA41A4" w:rsidRDefault="00AA41A4" w:rsidP="001650C1">
      <w:pPr>
        <w:jc w:val="both"/>
        <w:rPr>
          <w:rFonts w:ascii="Times New Roman" w:eastAsia="SimSu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6740D5" w:rsidRPr="00985E2F" w14:paraId="4D706B9C" w14:textId="77777777" w:rsidTr="006740D5">
        <w:tc>
          <w:tcPr>
            <w:tcW w:w="9350" w:type="dxa"/>
          </w:tcPr>
          <w:p w14:paraId="43F6A379" w14:textId="77777777" w:rsidR="0016285D" w:rsidRPr="00985E2F" w:rsidRDefault="0016285D" w:rsidP="0016285D">
            <w:pPr>
              <w:pStyle w:val="Heading3"/>
              <w:ind w:leftChars="0" w:left="0"/>
              <w:rPr>
                <w:rFonts w:ascii="Times New Roman" w:hAnsi="Times New Roman" w:cs="Times New Roman"/>
              </w:rPr>
            </w:pPr>
            <w:bookmarkStart w:id="9" w:name="_Toc45810627"/>
            <w:bookmarkStart w:id="10" w:name="_Toc100147435"/>
            <w:bookmarkStart w:id="11" w:name="OLE_LINK5"/>
            <w:r w:rsidRPr="00985E2F">
              <w:rPr>
                <w:rFonts w:ascii="Times New Roman" w:hAnsi="Times New Roman" w:cs="Times New Roman"/>
              </w:rPr>
              <w:lastRenderedPageBreak/>
              <w:t>6.1.6</w:t>
            </w:r>
            <w:r w:rsidRPr="00985E2F">
              <w:rPr>
                <w:rFonts w:ascii="Times New Roman" w:hAnsi="Times New Roman" w:cs="Times New Roman"/>
              </w:rPr>
              <w:tab/>
              <w:t>Uplink switching</w:t>
            </w:r>
            <w:bookmarkEnd w:id="9"/>
            <w:bookmarkEnd w:id="10"/>
          </w:p>
          <w:p w14:paraId="6CDD0CFF" w14:textId="5BB35FD4" w:rsidR="006740D5" w:rsidRPr="00985E2F" w:rsidRDefault="006740D5" w:rsidP="006740D5">
            <w:pPr>
              <w:rPr>
                <w:rFonts w:ascii="Times New Roman" w:hAnsi="Times New Roman" w:cs="Times New Roman"/>
                <w:sz w:val="20"/>
                <w:szCs w:val="20"/>
              </w:rPr>
            </w:pPr>
            <w:r w:rsidRPr="00985E2F">
              <w:rPr>
                <w:rFonts w:ascii="Times New Roman" w:hAnsi="Times New Roman" w:cs="Times New Roman"/>
                <w:sz w:val="20"/>
                <w:szCs w:val="20"/>
              </w:rPr>
              <w:t xml:space="preserve">The UE may omit uplink transmission during the uplink switching gap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Tx1-Tx2</m:t>
                  </m:r>
                </m:sub>
              </m:sSub>
            </m:oMath>
            <w:r w:rsidRPr="00985E2F">
              <w:rPr>
                <w:rFonts w:ascii="Times New Roman" w:hAnsi="Times New Roman" w:cs="Times New Roman"/>
                <w:b/>
                <w:sz w:val="20"/>
                <w:szCs w:val="20"/>
              </w:rPr>
              <w:t xml:space="preserve"> </w:t>
            </w:r>
            <w:r w:rsidRPr="00985E2F">
              <w:rPr>
                <w:rFonts w:ascii="Times New Roman" w:hAnsi="Times New Roman" w:cs="Times New Roman"/>
                <w:sz w:val="20"/>
                <w:szCs w:val="20"/>
              </w:rPr>
              <w:t xml:space="preserve">if the conditions defined in this clause are met and the UE is configured with </w:t>
            </w:r>
            <w:proofErr w:type="spellStart"/>
            <w:r w:rsidRPr="00985E2F">
              <w:rPr>
                <w:rFonts w:ascii="Times New Roman" w:hAnsi="Times New Roman" w:cs="Times New Roman"/>
                <w:i/>
                <w:sz w:val="20"/>
                <w:szCs w:val="20"/>
              </w:rPr>
              <w:t>uplinkTxSwitching</w:t>
            </w:r>
            <w:proofErr w:type="spellEnd"/>
            <w:r w:rsidRPr="00985E2F">
              <w:rPr>
                <w:rFonts w:ascii="Times New Roman" w:hAnsi="Times New Roman" w:cs="Times New Roman"/>
                <w:sz w:val="20"/>
                <w:szCs w:val="20"/>
              </w:rPr>
              <w:t xml:space="preserve">. </w:t>
            </w:r>
            <w:r w:rsidRPr="00A25ED1">
              <w:rPr>
                <w:rFonts w:ascii="Times New Roman" w:hAnsi="Times New Roman" w:cs="Times New Roman"/>
                <w:b/>
                <w:bCs/>
                <w:sz w:val="20"/>
                <w:szCs w:val="20"/>
              </w:rPr>
              <w:t xml:space="preserve">The switching gap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bCs/>
                      <w:sz w:val="20"/>
                      <w:szCs w:val="20"/>
                    </w:rPr>
                    <m:t>Tx1-Tx2</m:t>
                  </m:r>
                </m:sub>
              </m:sSub>
            </m:oMath>
            <w:r w:rsidRPr="00A25ED1">
              <w:rPr>
                <w:rFonts w:ascii="Times New Roman" w:hAnsi="Times New Roman" w:cs="Times New Roman"/>
                <w:b/>
                <w:bCs/>
                <w:sz w:val="20"/>
                <w:szCs w:val="20"/>
              </w:rPr>
              <w:t xml:space="preserve"> is indicated by UE capability </w:t>
            </w:r>
            <w:r w:rsidRPr="00A25ED1">
              <w:rPr>
                <w:rFonts w:ascii="Times New Roman" w:hAnsi="Times New Roman" w:cs="Times New Roman"/>
                <w:b/>
                <w:bCs/>
                <w:i/>
                <w:iCs/>
                <w:sz w:val="20"/>
                <w:szCs w:val="20"/>
              </w:rPr>
              <w:t>uplinkTxSwitchingPeriod2T2T</w:t>
            </w:r>
            <w:r w:rsidRPr="00985E2F">
              <w:rPr>
                <w:rFonts w:ascii="Times New Roman" w:hAnsi="Times New Roman" w:cs="Times New Roman"/>
                <w:sz w:val="20"/>
                <w:szCs w:val="20"/>
              </w:rPr>
              <w:t xml:space="preserve"> if </w:t>
            </w:r>
            <w:r w:rsidRPr="00A25ED1">
              <w:rPr>
                <w:rFonts w:ascii="Times New Roman" w:hAnsi="Times New Roman" w:cs="Times New Roman"/>
                <w:i/>
                <w:iCs/>
                <w:sz w:val="20"/>
                <w:szCs w:val="20"/>
                <w:highlight w:val="cyan"/>
              </w:rPr>
              <w:t>uplinkTxSwitching-2T-Mode</w:t>
            </w:r>
            <w:r w:rsidRPr="00985E2F">
              <w:rPr>
                <w:rFonts w:ascii="Times New Roman" w:hAnsi="Times New Roman" w:cs="Times New Roman"/>
                <w:sz w:val="20"/>
                <w:szCs w:val="20"/>
              </w:rPr>
              <w:t xml:space="preserve"> is configured, and </w:t>
            </w:r>
            <w:proofErr w:type="spellStart"/>
            <w:r w:rsidRPr="00985E2F">
              <w:rPr>
                <w:rFonts w:ascii="Times New Roman" w:hAnsi="Times New Roman" w:cs="Times New Roman"/>
                <w:i/>
                <w:sz w:val="20"/>
                <w:szCs w:val="20"/>
              </w:rPr>
              <w:t>uplinkTxSwitchingPeriod</w:t>
            </w:r>
            <w:proofErr w:type="spellEnd"/>
            <w:r w:rsidRPr="00985E2F">
              <w:rPr>
                <w:rFonts w:ascii="Times New Roman" w:hAnsi="Times New Roman" w:cs="Times New Roman"/>
                <w:i/>
                <w:sz w:val="20"/>
                <w:szCs w:val="20"/>
              </w:rPr>
              <w:t xml:space="preserve"> </w:t>
            </w:r>
            <w:r w:rsidRPr="00985E2F">
              <w:rPr>
                <w:rFonts w:ascii="Times New Roman" w:hAnsi="Times New Roman" w:cs="Times New Roman"/>
                <w:iCs/>
                <w:sz w:val="20"/>
                <w:szCs w:val="20"/>
              </w:rPr>
              <w:t>otherwise</w:t>
            </w:r>
            <w:r w:rsidRPr="00985E2F">
              <w:rPr>
                <w:rFonts w:ascii="Times New Roman" w:hAnsi="Times New Roman" w:cs="Times New Roman"/>
                <w:sz w:val="20"/>
                <w:szCs w:val="20"/>
              </w:rPr>
              <w:t xml:space="preserve">: </w:t>
            </w:r>
          </w:p>
          <w:p w14:paraId="53C68F0D" w14:textId="77777777" w:rsidR="00985E2F" w:rsidRPr="00985E2F" w:rsidRDefault="00985E2F" w:rsidP="00985E2F">
            <w:pPr>
              <w:pStyle w:val="B1"/>
            </w:pPr>
            <w:bookmarkStart w:id="12" w:name="_Hlk39056336"/>
            <w:bookmarkEnd w:id="11"/>
            <w:r w:rsidRPr="00985E2F">
              <w:t xml:space="preserve">If a </w:t>
            </w:r>
            <w:r w:rsidRPr="00985E2F">
              <w:rPr>
                <w:lang w:val="en-AU"/>
              </w:rPr>
              <w:t>UE</w:t>
            </w:r>
            <w:r w:rsidRPr="00985E2F">
              <w:t xml:space="preserve"> indicated a capability for uplink switching with </w:t>
            </w:r>
            <w:bookmarkEnd w:id="12"/>
            <w:proofErr w:type="spellStart"/>
            <w:r w:rsidRPr="00985E2F">
              <w:rPr>
                <w:i/>
                <w:iCs/>
              </w:rPr>
              <w:t>BandCombination-UplinkTxSwitch</w:t>
            </w:r>
            <w:proofErr w:type="spellEnd"/>
            <w:r w:rsidRPr="00985E2F">
              <w:t xml:space="preserve"> for a band combination, and if it is for that band </w:t>
            </w:r>
            <w:proofErr w:type="gramStart"/>
            <w:r w:rsidRPr="00985E2F">
              <w:t>combination</w:t>
            </w:r>
            <w:proofErr w:type="gramEnd"/>
          </w:p>
          <w:p w14:paraId="036AD9F1" w14:textId="77777777" w:rsidR="00985E2F" w:rsidRPr="00985E2F" w:rsidRDefault="00985E2F" w:rsidP="00985E2F">
            <w:pPr>
              <w:pStyle w:val="B2"/>
            </w:pPr>
            <w:r w:rsidRPr="00985E2F">
              <w:t>-</w:t>
            </w:r>
            <w:r w:rsidRPr="00985E2F">
              <w:tab/>
            </w:r>
            <w:bookmarkStart w:id="13" w:name="_Hlk38539049"/>
            <w:r w:rsidRPr="00985E2F">
              <w:t xml:space="preserve">Configured with </w:t>
            </w:r>
            <w:proofErr w:type="gramStart"/>
            <w:r w:rsidRPr="00985E2F">
              <w:rPr>
                <w:lang w:eastAsia="fr-FR"/>
              </w:rPr>
              <w:t>a</w:t>
            </w:r>
            <w:proofErr w:type="gramEnd"/>
            <w:r w:rsidRPr="00985E2F">
              <w:rPr>
                <w:lang w:eastAsia="fr-FR"/>
              </w:rPr>
              <w:t xml:space="preserve"> MCG using E-UTRA radio access and with a SCG using NR radio access (EN-DC)</w:t>
            </w:r>
            <w:r w:rsidRPr="00985E2F">
              <w:t xml:space="preserve">, </w:t>
            </w:r>
            <w:bookmarkEnd w:id="13"/>
            <w:r w:rsidRPr="00985E2F">
              <w:t>or</w:t>
            </w:r>
          </w:p>
          <w:p w14:paraId="35379B76" w14:textId="77777777" w:rsidR="00985E2F" w:rsidRPr="00985E2F" w:rsidRDefault="00985E2F" w:rsidP="00985E2F">
            <w:pPr>
              <w:pStyle w:val="B2"/>
            </w:pPr>
            <w:r w:rsidRPr="00985E2F">
              <w:t>-</w:t>
            </w:r>
            <w:r w:rsidRPr="00985E2F">
              <w:tab/>
              <w:t>Configured with uplink carrier aggregation, or</w:t>
            </w:r>
          </w:p>
          <w:p w14:paraId="3153DE73" w14:textId="77777777" w:rsidR="00985E2F" w:rsidRPr="00985E2F" w:rsidRDefault="00985E2F" w:rsidP="00985E2F">
            <w:pPr>
              <w:pStyle w:val="B2"/>
            </w:pPr>
            <w:r w:rsidRPr="00985E2F">
              <w:t>-</w:t>
            </w:r>
            <w:r w:rsidRPr="00985E2F">
              <w:tab/>
              <w:t xml:space="preserve">Configured in a serving cell with two uplink carriers with </w:t>
            </w:r>
            <w:r w:rsidRPr="00985E2F">
              <w:rPr>
                <w:lang w:eastAsia="fr-FR"/>
              </w:rPr>
              <w:t xml:space="preserve">higher layer parameter </w:t>
            </w:r>
            <w:proofErr w:type="spellStart"/>
            <w:r w:rsidRPr="00985E2F">
              <w:rPr>
                <w:i/>
                <w:iCs/>
                <w:lang w:eastAsia="fr-FR"/>
              </w:rPr>
              <w:t>supplementaryUplink</w:t>
            </w:r>
            <w:proofErr w:type="spellEnd"/>
            <w:r w:rsidRPr="00985E2F">
              <w:t>.</w:t>
            </w:r>
          </w:p>
          <w:p w14:paraId="7989C0C9" w14:textId="77777777" w:rsidR="00985E2F" w:rsidRPr="00985E2F" w:rsidRDefault="00985E2F" w:rsidP="00985E2F">
            <w:pPr>
              <w:pStyle w:val="B2"/>
            </w:pPr>
            <w:r w:rsidRPr="00985E2F">
              <w:tab/>
              <w:t xml:space="preserve">the conditions under which the switching gap may be </w:t>
            </w:r>
            <w:proofErr w:type="gramStart"/>
            <w:r w:rsidRPr="00985E2F">
              <w:t>present</w:t>
            </w:r>
            <w:proofErr w:type="gramEnd"/>
            <w:r w:rsidRPr="00985E2F">
              <w:t xml:space="preserve"> and the location of the </w:t>
            </w:r>
            <w:proofErr w:type="spellStart"/>
            <w:r w:rsidRPr="00985E2F">
              <w:t>switchin</w:t>
            </w:r>
            <w:proofErr w:type="spellEnd"/>
            <w:r w:rsidRPr="00985E2F">
              <w:rPr>
                <w:lang w:val="en-US"/>
              </w:rPr>
              <w:t>g</w:t>
            </w:r>
            <w:r w:rsidRPr="00985E2F">
              <w:t xml:space="preserve"> gap are defined for each of the cases in </w:t>
            </w:r>
            <w:r w:rsidRPr="00985E2F">
              <w:rPr>
                <w:lang w:val="en-US"/>
              </w:rPr>
              <w:t xml:space="preserve">clauses </w:t>
            </w:r>
            <w:r w:rsidRPr="00985E2F">
              <w:t>6.1.6.1, 6.1.6.2, and 6.1.6.3 respectively.</w:t>
            </w:r>
          </w:p>
          <w:p w14:paraId="68388577" w14:textId="77777777" w:rsidR="006740D5" w:rsidRDefault="006740D5" w:rsidP="001650C1">
            <w:pPr>
              <w:jc w:val="both"/>
              <w:rPr>
                <w:rFonts w:ascii="Times New Roman" w:eastAsia="SimSun" w:hAnsi="Times New Roman" w:cs="Times New Roman"/>
                <w:sz w:val="20"/>
                <w:szCs w:val="20"/>
                <w:lang w:val="en-GB" w:eastAsia="zh-CN"/>
              </w:rPr>
            </w:pPr>
          </w:p>
          <w:p w14:paraId="523E614F" w14:textId="77777777" w:rsidR="00A25ED1" w:rsidRPr="00A25ED1" w:rsidRDefault="00A25ED1" w:rsidP="00A25ED1">
            <w:pPr>
              <w:pStyle w:val="Heading4"/>
              <w:ind w:leftChars="0" w:left="0"/>
              <w:rPr>
                <w:b w:val="0"/>
                <w:bCs w:val="0"/>
                <w:color w:val="000000"/>
              </w:rPr>
            </w:pPr>
            <w:bookmarkStart w:id="14" w:name="_Toc45810629"/>
            <w:bookmarkStart w:id="15" w:name="_Toc100147437"/>
            <w:r w:rsidRPr="00A25ED1">
              <w:rPr>
                <w:b w:val="0"/>
                <w:bCs w:val="0"/>
                <w:color w:val="000000"/>
              </w:rPr>
              <w:t>6.1.6.2</w:t>
            </w:r>
            <w:r w:rsidRPr="00A25ED1">
              <w:rPr>
                <w:b w:val="0"/>
                <w:bCs w:val="0"/>
                <w:color w:val="000000"/>
              </w:rPr>
              <w:tab/>
              <w:t xml:space="preserve">Uplink switching for carrier </w:t>
            </w:r>
            <w:proofErr w:type="gramStart"/>
            <w:r w:rsidRPr="00A25ED1">
              <w:rPr>
                <w:b w:val="0"/>
                <w:bCs w:val="0"/>
                <w:color w:val="000000"/>
              </w:rPr>
              <w:t>aggregation</w:t>
            </w:r>
            <w:bookmarkEnd w:id="14"/>
            <w:bookmarkEnd w:id="15"/>
            <w:proofErr w:type="gramEnd"/>
          </w:p>
          <w:p w14:paraId="3E28001F" w14:textId="77777777" w:rsidR="00A25ED1" w:rsidRPr="00705185" w:rsidRDefault="00A25ED1" w:rsidP="00A25ED1">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rsidRPr="0020386A">
              <w:rPr>
                <w:iCs/>
                <w:noProof/>
                <w:lang w:eastAsia="en-GB"/>
              </w:rPr>
              <w:t xml:space="preserve">or </w:t>
            </w:r>
            <w:r w:rsidRPr="000154B4">
              <w:rPr>
                <w:i/>
                <w:noProof/>
                <w:lang w:eastAsia="en-GB"/>
              </w:rPr>
              <w:t>uplinkTxSwitchingPeriod2T2T</w:t>
            </w:r>
            <w:r>
              <w:t xml:space="preserve"> for a band combination, and if it is for that band combination</w:t>
            </w:r>
            <w:r w:rsidRPr="00705185">
              <w:t xml:space="preserve"> </w:t>
            </w:r>
            <w:r w:rsidRPr="0087011A">
              <w:t xml:space="preserve">configured with </w:t>
            </w:r>
            <w:r>
              <w:t>uplink carrier aggregation</w:t>
            </w:r>
            <w:r w:rsidRPr="00705185">
              <w:t>:</w:t>
            </w:r>
          </w:p>
          <w:p w14:paraId="1F9978BC" w14:textId="77777777" w:rsidR="00A25ED1" w:rsidRDefault="00A25ED1" w:rsidP="00A25ED1">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5DB9851C" w14:textId="77777777" w:rsidR="00A25ED1" w:rsidRPr="00957C41" w:rsidRDefault="00A25ED1" w:rsidP="00A25ED1">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525803CE" w14:textId="2BDB17D4" w:rsidR="002B090F" w:rsidRPr="00A25ED1" w:rsidRDefault="00A25ED1" w:rsidP="001650C1">
            <w:pPr>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1596E28F" w14:textId="77777777" w:rsidR="002B090F" w:rsidRPr="003276D6" w:rsidRDefault="002B090F" w:rsidP="002B090F">
            <w:pPr>
              <w:pStyle w:val="B2"/>
            </w:pPr>
            <w:r>
              <w:t>-</w:t>
            </w:r>
            <w:r>
              <w:tab/>
            </w:r>
            <w:r w:rsidRPr="001E7B6B">
              <w:t xml:space="preserve">If </w:t>
            </w:r>
            <w:r w:rsidRPr="00A25ED1">
              <w:rPr>
                <w:i/>
                <w:iCs/>
                <w:highlight w:val="cyan"/>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33C5FC65" w14:textId="5B652562" w:rsidR="002B090F" w:rsidRPr="00A25ED1" w:rsidRDefault="002B090F" w:rsidP="001650C1">
            <w:pPr>
              <w:jc w:val="both"/>
              <w:rPr>
                <w:rFonts w:ascii="Times New Roman" w:eastAsia="SimSun" w:hAnsi="Times New Roman" w:cs="Times New Roman"/>
                <w:sz w:val="20"/>
                <w:szCs w:val="20"/>
                <w:lang w:val="en-GB" w:eastAsia="zh-CN"/>
              </w:rPr>
            </w:pPr>
          </w:p>
        </w:tc>
      </w:tr>
    </w:tbl>
    <w:p w14:paraId="099EE110" w14:textId="78807E2D" w:rsidR="005810F6" w:rsidRDefault="005810F6" w:rsidP="001650C1">
      <w:pPr>
        <w:jc w:val="both"/>
        <w:rPr>
          <w:rFonts w:ascii="Times New Roman" w:eastAsia="SimSun" w:hAnsi="Times New Roman" w:cs="Times New Roman"/>
          <w:sz w:val="20"/>
          <w:szCs w:val="20"/>
          <w:lang w:val="en-GB" w:eastAsia="zh-CN"/>
        </w:rPr>
      </w:pPr>
    </w:p>
    <w:p w14:paraId="747582D3" w14:textId="751C7DFE" w:rsidR="00CF3A18" w:rsidRPr="0063415C" w:rsidRDefault="00CF3A18" w:rsidP="001650C1">
      <w:pPr>
        <w:jc w:val="both"/>
        <w:rPr>
          <w:rFonts w:ascii="Times New Roman" w:eastAsia="SimSun" w:hAnsi="Times New Roman" w:cs="Times New Roman"/>
          <w:b/>
          <w:bCs/>
          <w:sz w:val="20"/>
          <w:szCs w:val="20"/>
          <w:lang w:val="en-GB" w:eastAsia="zh-CN"/>
        </w:rPr>
      </w:pPr>
      <w:r w:rsidRPr="0063415C">
        <w:rPr>
          <w:rFonts w:ascii="Times New Roman" w:eastAsia="SimSun" w:hAnsi="Times New Roman" w:cs="Times New Roman" w:hint="eastAsia"/>
          <w:b/>
          <w:bCs/>
          <w:sz w:val="20"/>
          <w:szCs w:val="20"/>
          <w:lang w:val="en-GB" w:eastAsia="zh-CN"/>
        </w:rPr>
        <w:t>O</w:t>
      </w:r>
      <w:r w:rsidRPr="0063415C">
        <w:rPr>
          <w:rFonts w:ascii="Times New Roman" w:eastAsia="SimSun" w:hAnsi="Times New Roman" w:cs="Times New Roman"/>
          <w:b/>
          <w:bCs/>
          <w:sz w:val="20"/>
          <w:szCs w:val="20"/>
          <w:lang w:val="en-GB" w:eastAsia="zh-CN"/>
        </w:rPr>
        <w:t>bservation 2:</w:t>
      </w:r>
    </w:p>
    <w:p w14:paraId="2E926C58" w14:textId="77777777" w:rsidR="00FB715B" w:rsidRDefault="00CF3A18" w:rsidP="00CF3A18">
      <w:pPr>
        <w:pStyle w:val="ListParagraph"/>
        <w:numPr>
          <w:ilvl w:val="0"/>
          <w:numId w:val="44"/>
        </w:numPr>
        <w:ind w:leftChars="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On the 2Tx-2Tx switching period</w:t>
      </w:r>
      <w:r w:rsidR="002F468D">
        <w:rPr>
          <w:rFonts w:ascii="Times New Roman" w:eastAsia="SimSun" w:hAnsi="Times New Roman" w:cs="Times New Roman"/>
          <w:sz w:val="20"/>
          <w:szCs w:val="20"/>
          <w:lang w:val="en-GB" w:eastAsia="zh-CN"/>
        </w:rPr>
        <w:t xml:space="preserve"> application, </w:t>
      </w:r>
      <w:r w:rsidR="0031643D">
        <w:rPr>
          <w:rFonts w:ascii="Times New Roman" w:eastAsia="SimSun" w:hAnsi="Times New Roman" w:cs="Times New Roman"/>
          <w:sz w:val="20"/>
          <w:szCs w:val="20"/>
          <w:lang w:val="en-GB" w:eastAsia="zh-CN"/>
        </w:rPr>
        <w:t>the following procedure is defined in TS38.214</w:t>
      </w:r>
      <w:r w:rsidR="00FB715B">
        <w:rPr>
          <w:rFonts w:ascii="Times New Roman" w:eastAsia="SimSun" w:hAnsi="Times New Roman" w:cs="Times New Roman"/>
          <w:sz w:val="20"/>
          <w:szCs w:val="20"/>
          <w:lang w:val="en-GB" w:eastAsia="zh-CN"/>
        </w:rPr>
        <w:t>.</w:t>
      </w:r>
    </w:p>
    <w:p w14:paraId="345AD4D8" w14:textId="77777777" w:rsidR="00FB715B" w:rsidRDefault="00CF3A18" w:rsidP="00FB715B">
      <w:pPr>
        <w:pStyle w:val="ListParagraph"/>
        <w:numPr>
          <w:ilvl w:val="1"/>
          <w:numId w:val="44"/>
        </w:numPr>
        <w:ind w:leftChars="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sidR="00FB715B">
        <w:rPr>
          <w:rFonts w:ascii="Times New Roman" w:eastAsia="SimSun" w:hAnsi="Times New Roman" w:cs="Times New Roman"/>
          <w:sz w:val="20"/>
          <w:szCs w:val="20"/>
          <w:lang w:val="en-GB" w:eastAsia="zh-CN"/>
        </w:rPr>
        <w:t xml:space="preserve">The Rel-17 UE would report two separate values for 1Tx-2Tx switching period and 2Tx-2Tx switching period. </w:t>
      </w:r>
    </w:p>
    <w:p w14:paraId="0E1A964B" w14:textId="5BE8A5F6" w:rsidR="00FB715B" w:rsidRDefault="00FB715B" w:rsidP="00FB715B">
      <w:pPr>
        <w:pStyle w:val="ListParagraph"/>
        <w:numPr>
          <w:ilvl w:val="1"/>
          <w:numId w:val="44"/>
        </w:numPr>
        <w:ind w:leftChars="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The network configures the </w:t>
      </w:r>
      <w:r w:rsidRPr="00A25ED1">
        <w:rPr>
          <w:rFonts w:ascii="Times New Roman" w:hAnsi="Times New Roman" w:cs="Times New Roman"/>
          <w:i/>
          <w:iCs/>
          <w:sz w:val="20"/>
          <w:szCs w:val="20"/>
          <w:highlight w:val="cyan"/>
        </w:rPr>
        <w:t>uplinkTxSwitching-2T-Mode</w:t>
      </w:r>
      <w:r>
        <w:rPr>
          <w:rFonts w:ascii="Times New Roman" w:eastAsia="SimSun" w:hAnsi="Times New Roman" w:cs="Times New Roman"/>
          <w:sz w:val="20"/>
          <w:szCs w:val="20"/>
          <w:lang w:val="en-GB" w:eastAsia="zh-CN"/>
        </w:rPr>
        <w:t xml:space="preserve"> to the UE and for the corresponding switching case, the 2Tx-2Tx switching period would be applied. For the rest cases, the 1Tx-2Tx switching period would be applied.</w:t>
      </w:r>
    </w:p>
    <w:p w14:paraId="1A0B9E63" w14:textId="2D046462" w:rsidR="00CF3A18" w:rsidRPr="00FB715B" w:rsidRDefault="00CF3A18" w:rsidP="0063415C">
      <w:pPr>
        <w:jc w:val="both"/>
        <w:rPr>
          <w:rFonts w:ascii="Times New Roman" w:eastAsia="SimSun" w:hAnsi="Times New Roman" w:cs="Times New Roman"/>
          <w:sz w:val="20"/>
          <w:szCs w:val="20"/>
          <w:lang w:val="en-GB" w:eastAsia="zh-CN"/>
        </w:rPr>
      </w:pPr>
    </w:p>
    <w:p w14:paraId="061E5303" w14:textId="5F17C228" w:rsidR="00977E5C" w:rsidRPr="005A72E4" w:rsidRDefault="00977E5C" w:rsidP="005A72E4">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5A72E4">
        <w:rPr>
          <w:rFonts w:ascii="Arial" w:eastAsia="SimSun" w:hAnsi="Arial" w:cs="Times New Roman"/>
          <w:sz w:val="36"/>
          <w:szCs w:val="20"/>
          <w:lang w:val="en-GB"/>
        </w:rPr>
        <w:t>Conclusion</w:t>
      </w:r>
    </w:p>
    <w:p w14:paraId="22F7BECC" w14:textId="6B599AB0" w:rsidR="005A72E4" w:rsidRDefault="0063415C" w:rsidP="005A72E4">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For the RAN2 LS, we propose to </w:t>
      </w:r>
      <w:r w:rsidR="00DA6F41">
        <w:rPr>
          <w:rFonts w:ascii="Times New Roman" w:eastAsia="SimSun" w:hAnsi="Times New Roman" w:cs="Times New Roman"/>
          <w:sz w:val="20"/>
          <w:szCs w:val="20"/>
          <w:lang w:eastAsia="zh-CN"/>
        </w:rPr>
        <w:t>reply RAN2 with following observations</w:t>
      </w:r>
      <w:r w:rsidR="006620E4">
        <w:rPr>
          <w:rFonts w:ascii="Times New Roman" w:eastAsia="SimSun" w:hAnsi="Times New Roman" w:cs="Times New Roman"/>
          <w:sz w:val="20"/>
          <w:szCs w:val="20"/>
          <w:lang w:eastAsia="zh-CN"/>
        </w:rPr>
        <w:t xml:space="preserve"> and proposal.</w:t>
      </w:r>
    </w:p>
    <w:p w14:paraId="70FA28BA" w14:textId="77777777" w:rsidR="00027904" w:rsidRPr="0063415C" w:rsidRDefault="00027904" w:rsidP="005A72E4">
      <w:pPr>
        <w:jc w:val="both"/>
        <w:rPr>
          <w:rFonts w:ascii="Times New Roman" w:eastAsia="SimSun" w:hAnsi="Times New Roman" w:cs="Times New Roman"/>
          <w:sz w:val="20"/>
          <w:szCs w:val="20"/>
          <w:lang w:eastAsia="zh-CN"/>
        </w:rPr>
      </w:pPr>
    </w:p>
    <w:p w14:paraId="11FBEC22" w14:textId="77777777" w:rsidR="0063415C" w:rsidRDefault="0063415C" w:rsidP="0063415C">
      <w:pPr>
        <w:rPr>
          <w:rFonts w:ascii="Times New Roman" w:eastAsia="SimSun" w:hAnsi="Times New Roman" w:cs="Times New Roman"/>
          <w:b/>
          <w:bCs/>
          <w:sz w:val="20"/>
          <w:szCs w:val="20"/>
          <w:lang w:eastAsia="zh-CN"/>
        </w:rPr>
      </w:pPr>
      <w:r w:rsidRPr="007709E9">
        <w:rPr>
          <w:rFonts w:ascii="Times New Roman" w:eastAsia="SimSun" w:hAnsi="Times New Roman" w:cs="Times New Roman" w:hint="eastAsia"/>
          <w:b/>
          <w:bCs/>
          <w:sz w:val="20"/>
          <w:szCs w:val="20"/>
          <w:lang w:eastAsia="zh-CN"/>
        </w:rPr>
        <w:t>O</w:t>
      </w:r>
      <w:r w:rsidRPr="007709E9">
        <w:rPr>
          <w:rFonts w:ascii="Times New Roman" w:eastAsia="SimSun" w:hAnsi="Times New Roman" w:cs="Times New Roman"/>
          <w:b/>
          <w:bCs/>
          <w:sz w:val="20"/>
          <w:szCs w:val="20"/>
          <w:lang w:eastAsia="zh-CN"/>
        </w:rPr>
        <w:t>bservation</w:t>
      </w:r>
      <w:r>
        <w:rPr>
          <w:rFonts w:ascii="Times New Roman" w:eastAsia="SimSun" w:hAnsi="Times New Roman" w:cs="Times New Roman"/>
          <w:b/>
          <w:bCs/>
          <w:sz w:val="20"/>
          <w:szCs w:val="20"/>
          <w:lang w:eastAsia="zh-CN"/>
        </w:rPr>
        <w:t xml:space="preserve"> 1</w:t>
      </w:r>
      <w:r w:rsidRPr="007709E9">
        <w:rPr>
          <w:rFonts w:ascii="Times New Roman" w:eastAsia="SimSun" w:hAnsi="Times New Roman" w:cs="Times New Roman"/>
          <w:b/>
          <w:bCs/>
          <w:sz w:val="20"/>
          <w:szCs w:val="20"/>
          <w:lang w:eastAsia="zh-CN"/>
        </w:rPr>
        <w:t xml:space="preserve">: </w:t>
      </w:r>
    </w:p>
    <w:p w14:paraId="089E97F1" w14:textId="77777777" w:rsidR="0063415C" w:rsidRPr="00CD3906" w:rsidRDefault="0063415C" w:rsidP="0063415C">
      <w:pPr>
        <w:pStyle w:val="ListParagraph"/>
        <w:numPr>
          <w:ilvl w:val="0"/>
          <w:numId w:val="44"/>
        </w:numPr>
        <w:ind w:leftChars="0"/>
        <w:rPr>
          <w:rFonts w:ascii="Times New Roman" w:eastAsia="SimSun" w:hAnsi="Times New Roman" w:cs="Times New Roman"/>
          <w:sz w:val="20"/>
          <w:szCs w:val="20"/>
          <w:lang w:val="en-GB" w:eastAsia="zh-CN"/>
        </w:rPr>
      </w:pPr>
      <w:r w:rsidRPr="00CD3906">
        <w:rPr>
          <w:rFonts w:ascii="Times New Roman" w:eastAsia="SimSun" w:hAnsi="Times New Roman" w:cs="Times New Roman"/>
          <w:sz w:val="20"/>
          <w:szCs w:val="20"/>
          <w:lang w:eastAsia="zh-CN"/>
        </w:rPr>
        <w:lastRenderedPageBreak/>
        <w:t>B</w:t>
      </w:r>
      <w:proofErr w:type="spellStart"/>
      <w:r w:rsidRPr="00CD3906">
        <w:rPr>
          <w:rFonts w:ascii="Times New Roman" w:eastAsia="SimSun" w:hAnsi="Times New Roman" w:cs="Times New Roman"/>
          <w:sz w:val="20"/>
          <w:szCs w:val="20"/>
          <w:lang w:val="en-GB" w:eastAsia="zh-CN"/>
        </w:rPr>
        <w:t>ased</w:t>
      </w:r>
      <w:proofErr w:type="spellEnd"/>
      <w:r w:rsidRPr="00CD3906">
        <w:rPr>
          <w:rFonts w:ascii="Times New Roman" w:eastAsia="SimSun" w:hAnsi="Times New Roman" w:cs="Times New Roman"/>
          <w:sz w:val="20"/>
          <w:szCs w:val="20"/>
          <w:lang w:val="en-GB" w:eastAsia="zh-CN"/>
        </w:rPr>
        <w:t xml:space="preserve"> on current RAN1 agreement, the first understanding is correct, which is “</w:t>
      </w:r>
      <w:r w:rsidRPr="00CD3906">
        <w:rPr>
          <w:rFonts w:ascii="Times New Roman" w:hAnsi="Times New Roman" w:cs="Times New Roman"/>
          <w:sz w:val="20"/>
          <w:szCs w:val="20"/>
          <w:lang w:eastAsia="ja-JP"/>
        </w:rPr>
        <w:t xml:space="preserve">The UE always supports 2Tx-2Tx switching on a pair of bands if the UE supports 2 layers/ports UL MIMO on the two bands”. </w:t>
      </w:r>
    </w:p>
    <w:p w14:paraId="7AB7541A" w14:textId="77777777" w:rsidR="006620E4" w:rsidRPr="00226179" w:rsidRDefault="006620E4" w:rsidP="006620E4">
      <w:pPr>
        <w:jc w:val="both"/>
        <w:rPr>
          <w:rFonts w:ascii="Times New Roman" w:eastAsia="SimSun" w:hAnsi="Times New Roman" w:cs="Times New Roman"/>
          <w:b/>
          <w:bCs/>
          <w:sz w:val="20"/>
          <w:szCs w:val="20"/>
          <w:lang w:val="en-GB" w:eastAsia="zh-CN"/>
        </w:rPr>
      </w:pPr>
      <w:r w:rsidRPr="00226179">
        <w:rPr>
          <w:rFonts w:ascii="Times New Roman" w:eastAsia="SimSun" w:hAnsi="Times New Roman" w:cs="Times New Roman" w:hint="eastAsia"/>
          <w:b/>
          <w:bCs/>
          <w:sz w:val="20"/>
          <w:szCs w:val="20"/>
          <w:lang w:val="en-GB" w:eastAsia="zh-CN"/>
        </w:rPr>
        <w:t>P</w:t>
      </w:r>
      <w:r w:rsidRPr="00226179">
        <w:rPr>
          <w:rFonts w:ascii="Times New Roman" w:eastAsia="SimSun" w:hAnsi="Times New Roman" w:cs="Times New Roman"/>
          <w:b/>
          <w:bCs/>
          <w:sz w:val="20"/>
          <w:szCs w:val="20"/>
          <w:lang w:val="en-GB" w:eastAsia="zh-CN"/>
        </w:rPr>
        <w:t>roposal:</w:t>
      </w:r>
    </w:p>
    <w:p w14:paraId="6622563D" w14:textId="77777777" w:rsidR="006620E4" w:rsidRPr="00381587" w:rsidRDefault="006620E4" w:rsidP="006620E4">
      <w:pPr>
        <w:pStyle w:val="ListParagraph"/>
        <w:numPr>
          <w:ilvl w:val="0"/>
          <w:numId w:val="44"/>
        </w:numPr>
        <w:ind w:leftChars="0"/>
        <w:jc w:val="both"/>
        <w:rPr>
          <w:rFonts w:ascii="Times New Roman" w:eastAsia="SimSun" w:hAnsi="Times New Roman" w:cs="Times New Roman"/>
          <w:sz w:val="20"/>
          <w:szCs w:val="20"/>
          <w:lang w:val="en-GB" w:eastAsia="zh-CN"/>
        </w:rPr>
      </w:pPr>
      <w:r w:rsidRPr="00381587">
        <w:rPr>
          <w:rFonts w:ascii="Times New Roman" w:eastAsia="SimSun" w:hAnsi="Times New Roman" w:cs="Times New Roman"/>
          <w:sz w:val="20"/>
          <w:szCs w:val="20"/>
          <w:lang w:val="en-GB" w:eastAsia="zh-CN"/>
        </w:rPr>
        <w:t>UE do</w:t>
      </w:r>
      <w:r>
        <w:rPr>
          <w:rFonts w:ascii="Times New Roman" w:eastAsia="SimSun" w:hAnsi="Times New Roman" w:cs="Times New Roman"/>
          <w:sz w:val="20"/>
          <w:szCs w:val="20"/>
          <w:lang w:val="en-GB" w:eastAsia="zh-CN"/>
        </w:rPr>
        <w:t>es</w:t>
      </w:r>
      <w:r w:rsidRPr="00381587">
        <w:rPr>
          <w:rFonts w:ascii="Times New Roman" w:eastAsia="SimSun" w:hAnsi="Times New Roman" w:cs="Times New Roman"/>
          <w:sz w:val="20"/>
          <w:szCs w:val="20"/>
          <w:lang w:val="en-GB" w:eastAsia="zh-CN"/>
        </w:rPr>
        <w:t xml:space="preserve">n’t need to explicit report </w:t>
      </w:r>
      <w:r w:rsidRPr="00381587">
        <w:rPr>
          <w:rFonts w:ascii="Times New Roman" w:hAnsi="Times New Roman" w:cs="Times New Roman"/>
          <w:sz w:val="20"/>
          <w:szCs w:val="20"/>
          <w:lang w:eastAsia="ja-JP"/>
        </w:rPr>
        <w:t>2Tx-2Tx switching for every band pair as the UE is expected to support 2Tx-2Tx switching on a pair of bands if the UE supports 2 layers/ports UL MIMO on the two bands.</w:t>
      </w:r>
    </w:p>
    <w:p w14:paraId="37D99528" w14:textId="77777777" w:rsidR="0063415C" w:rsidRPr="0063415C" w:rsidRDefault="0063415C" w:rsidP="0063415C">
      <w:pPr>
        <w:jc w:val="both"/>
        <w:rPr>
          <w:rFonts w:ascii="Times New Roman" w:eastAsia="SimSun" w:hAnsi="Times New Roman" w:cs="Times New Roman"/>
          <w:b/>
          <w:bCs/>
          <w:sz w:val="20"/>
          <w:szCs w:val="20"/>
          <w:lang w:val="en-GB" w:eastAsia="zh-CN"/>
        </w:rPr>
      </w:pPr>
      <w:r w:rsidRPr="0063415C">
        <w:rPr>
          <w:rFonts w:ascii="Times New Roman" w:eastAsia="SimSun" w:hAnsi="Times New Roman" w:cs="Times New Roman" w:hint="eastAsia"/>
          <w:b/>
          <w:bCs/>
          <w:sz w:val="20"/>
          <w:szCs w:val="20"/>
          <w:lang w:val="en-GB" w:eastAsia="zh-CN"/>
        </w:rPr>
        <w:t>O</w:t>
      </w:r>
      <w:r w:rsidRPr="0063415C">
        <w:rPr>
          <w:rFonts w:ascii="Times New Roman" w:eastAsia="SimSun" w:hAnsi="Times New Roman" w:cs="Times New Roman"/>
          <w:b/>
          <w:bCs/>
          <w:sz w:val="20"/>
          <w:szCs w:val="20"/>
          <w:lang w:val="en-GB" w:eastAsia="zh-CN"/>
        </w:rPr>
        <w:t>bservation 2:</w:t>
      </w:r>
    </w:p>
    <w:p w14:paraId="313BED28" w14:textId="77777777" w:rsidR="0063415C" w:rsidRDefault="0063415C" w:rsidP="0063415C">
      <w:pPr>
        <w:pStyle w:val="ListParagraph"/>
        <w:numPr>
          <w:ilvl w:val="0"/>
          <w:numId w:val="44"/>
        </w:numPr>
        <w:ind w:leftChars="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On the 2Tx-2Tx switching period application, the following procedure is defined in TS38.214.</w:t>
      </w:r>
    </w:p>
    <w:p w14:paraId="6305F843" w14:textId="77777777" w:rsidR="0063415C" w:rsidRDefault="0063415C" w:rsidP="0063415C">
      <w:pPr>
        <w:pStyle w:val="ListParagraph"/>
        <w:numPr>
          <w:ilvl w:val="1"/>
          <w:numId w:val="44"/>
        </w:numPr>
        <w:ind w:leftChars="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The Rel-17 UE would report two separate values for 1Tx-2Tx switching period and 2Tx-2Tx switching period. </w:t>
      </w:r>
    </w:p>
    <w:p w14:paraId="77120F48" w14:textId="1F18E4B1" w:rsidR="0063415C" w:rsidRDefault="0063415C" w:rsidP="0063415C">
      <w:pPr>
        <w:pStyle w:val="ListParagraph"/>
        <w:numPr>
          <w:ilvl w:val="1"/>
          <w:numId w:val="44"/>
        </w:numPr>
        <w:ind w:leftChars="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The network configures the </w:t>
      </w:r>
      <w:r w:rsidRPr="00A25ED1">
        <w:rPr>
          <w:rFonts w:ascii="Times New Roman" w:hAnsi="Times New Roman" w:cs="Times New Roman"/>
          <w:i/>
          <w:iCs/>
          <w:sz w:val="20"/>
          <w:szCs w:val="20"/>
          <w:highlight w:val="cyan"/>
        </w:rPr>
        <w:t>uplinkTxSwitching-2T-Mode</w:t>
      </w:r>
      <w:r>
        <w:rPr>
          <w:rFonts w:ascii="Times New Roman" w:eastAsia="SimSun" w:hAnsi="Times New Roman" w:cs="Times New Roman"/>
          <w:sz w:val="20"/>
          <w:szCs w:val="20"/>
          <w:lang w:val="en-GB" w:eastAsia="zh-CN"/>
        </w:rPr>
        <w:t xml:space="preserve"> to the UE and for the corresponding switching case, the 2Tx-2Tx switching period would be applied. For the rest cases, the 1Tx-2Tx switching period would be applied.</w:t>
      </w:r>
    </w:p>
    <w:p w14:paraId="012A9F46" w14:textId="77777777" w:rsidR="00977E5C" w:rsidRPr="0063415C" w:rsidRDefault="00977E5C" w:rsidP="001650C1">
      <w:pPr>
        <w:jc w:val="both"/>
        <w:rPr>
          <w:rFonts w:ascii="Times New Roman" w:eastAsia="SimSun" w:hAnsi="Times New Roman" w:cs="Times New Roman"/>
          <w:sz w:val="20"/>
          <w:szCs w:val="20"/>
          <w:lang w:val="en-GB" w:eastAsia="zh-CN"/>
        </w:rPr>
      </w:pPr>
    </w:p>
    <w:p w14:paraId="09AB9B99" w14:textId="6B1CB3AA" w:rsidR="002542F2" w:rsidRPr="00AA07E5" w:rsidRDefault="002542F2" w:rsidP="00AA07E5">
      <w:pPr>
        <w:pStyle w:val="Heading1"/>
        <w:keepLines/>
        <w:numPr>
          <w:ilvl w:val="0"/>
          <w:numId w:val="4"/>
        </w:numPr>
        <w:pBdr>
          <w:top w:val="single" w:sz="12" w:space="3" w:color="auto"/>
        </w:pBdr>
        <w:overflowPunct w:val="0"/>
        <w:autoSpaceDE w:val="0"/>
        <w:autoSpaceDN w:val="0"/>
        <w:adjustRightInd w:val="0"/>
        <w:spacing w:before="240" w:after="180" w:line="240" w:lineRule="auto"/>
        <w:ind w:left="432" w:hanging="432"/>
        <w:jc w:val="both"/>
        <w:textAlignment w:val="baseline"/>
        <w:rPr>
          <w:rFonts w:ascii="Arial" w:eastAsia="SimSun" w:hAnsi="Arial" w:cs="Times New Roman"/>
          <w:sz w:val="36"/>
          <w:szCs w:val="20"/>
          <w:lang w:val="en-GB"/>
        </w:rPr>
      </w:pPr>
      <w:r w:rsidRPr="00AA07E5">
        <w:rPr>
          <w:rFonts w:ascii="Arial" w:eastAsia="SimSun" w:hAnsi="Arial" w:cs="Times New Roman"/>
          <w:sz w:val="36"/>
          <w:szCs w:val="20"/>
          <w:lang w:val="en-GB"/>
        </w:rPr>
        <w:t>Reference</w:t>
      </w:r>
    </w:p>
    <w:p w14:paraId="7C5D9122" w14:textId="67A2BA9C" w:rsidR="001E254D" w:rsidRDefault="00AA07E5" w:rsidP="00092D0F">
      <w:pPr>
        <w:pStyle w:val="ListParagraph"/>
        <w:numPr>
          <w:ilvl w:val="0"/>
          <w:numId w:val="5"/>
        </w:numPr>
        <w:ind w:leftChars="0"/>
        <w:jc w:val="both"/>
        <w:rPr>
          <w:rFonts w:ascii="Times New Roman" w:hAnsi="Times New Roman" w:cs="Times New Roman"/>
          <w:sz w:val="20"/>
          <w:szCs w:val="20"/>
          <w:lang w:eastAsia="ja-JP"/>
        </w:rPr>
      </w:pPr>
      <w:r w:rsidRPr="009A3183">
        <w:rPr>
          <w:rFonts w:ascii="Times New Roman" w:hAnsi="Times New Roman" w:cs="Times New Roman"/>
          <w:sz w:val="20"/>
          <w:szCs w:val="20"/>
          <w:lang w:eastAsia="ja-JP"/>
        </w:rPr>
        <w:t>R</w:t>
      </w:r>
      <w:r w:rsidR="004F4F23">
        <w:rPr>
          <w:rFonts w:ascii="Times New Roman" w:hAnsi="Times New Roman" w:cs="Times New Roman"/>
          <w:sz w:val="20"/>
          <w:szCs w:val="20"/>
          <w:lang w:eastAsia="ja-JP"/>
        </w:rPr>
        <w:t>1</w:t>
      </w:r>
      <w:r w:rsidRPr="009A3183">
        <w:rPr>
          <w:rFonts w:ascii="Times New Roman" w:hAnsi="Times New Roman" w:cs="Times New Roman"/>
          <w:sz w:val="20"/>
          <w:szCs w:val="20"/>
          <w:lang w:eastAsia="ja-JP"/>
        </w:rPr>
        <w:t>-230</w:t>
      </w:r>
      <w:r w:rsidR="004F4F23">
        <w:rPr>
          <w:rFonts w:ascii="Times New Roman" w:hAnsi="Times New Roman" w:cs="Times New Roman"/>
          <w:sz w:val="20"/>
          <w:szCs w:val="20"/>
          <w:lang w:eastAsia="ja-JP"/>
        </w:rPr>
        <w:t>4333</w:t>
      </w:r>
      <w:r w:rsidR="009A3183" w:rsidRPr="009A3183">
        <w:rPr>
          <w:rFonts w:ascii="Times New Roman" w:hAnsi="Times New Roman" w:cs="Times New Roman"/>
          <w:sz w:val="20"/>
          <w:szCs w:val="20"/>
          <w:lang w:eastAsia="ja-JP"/>
        </w:rPr>
        <w:t xml:space="preserve">, LS on </w:t>
      </w:r>
      <w:r w:rsidR="00606FC7" w:rsidRPr="00606FC7">
        <w:rPr>
          <w:rFonts w:ascii="Times New Roman" w:hAnsi="Times New Roman" w:cs="Times New Roman"/>
          <w:sz w:val="20"/>
          <w:szCs w:val="20"/>
          <w:lang w:eastAsia="ja-JP"/>
        </w:rPr>
        <w:t xml:space="preserve">report of switching periods in Rel-18 UL Tx </w:t>
      </w:r>
      <w:proofErr w:type="gramStart"/>
      <w:r w:rsidR="00606FC7" w:rsidRPr="00606FC7">
        <w:rPr>
          <w:rFonts w:ascii="Times New Roman" w:hAnsi="Times New Roman" w:cs="Times New Roman"/>
          <w:sz w:val="20"/>
          <w:szCs w:val="20"/>
          <w:lang w:eastAsia="ja-JP"/>
        </w:rPr>
        <w:t>switching</w:t>
      </w:r>
      <w:proofErr w:type="gramEnd"/>
      <w:r w:rsidR="00606FC7" w:rsidRPr="009A3183">
        <w:rPr>
          <w:rFonts w:ascii="Times New Roman" w:hAnsi="Times New Roman" w:cs="Times New Roman"/>
          <w:sz w:val="20"/>
          <w:szCs w:val="20"/>
          <w:lang w:eastAsia="ja-JP"/>
        </w:rPr>
        <w:t xml:space="preserve"> </w:t>
      </w:r>
    </w:p>
    <w:p w14:paraId="68DDCE75" w14:textId="737879CE" w:rsidR="00DA6F41" w:rsidRDefault="00DA6F41" w:rsidP="00092D0F">
      <w:pPr>
        <w:pStyle w:val="ListParagraph"/>
        <w:numPr>
          <w:ilvl w:val="0"/>
          <w:numId w:val="5"/>
        </w:numPr>
        <w:ind w:leftChars="0"/>
        <w:jc w:val="both"/>
        <w:rPr>
          <w:rFonts w:ascii="Times New Roman" w:hAnsi="Times New Roman" w:cs="Times New Roman"/>
          <w:sz w:val="20"/>
          <w:szCs w:val="20"/>
          <w:lang w:eastAsia="ja-JP"/>
        </w:rPr>
      </w:pPr>
      <w:r>
        <w:rPr>
          <w:rFonts w:ascii="Times New Roman" w:eastAsia="SimSun" w:hAnsi="Times New Roman" w:cs="Times New Roman" w:hint="eastAsia"/>
          <w:sz w:val="20"/>
          <w:szCs w:val="20"/>
          <w:lang w:eastAsia="zh-CN"/>
        </w:rPr>
        <w:t>T</w:t>
      </w:r>
      <w:r>
        <w:rPr>
          <w:rFonts w:ascii="Times New Roman" w:eastAsia="SimSun" w:hAnsi="Times New Roman" w:cs="Times New Roman"/>
          <w:sz w:val="20"/>
          <w:szCs w:val="20"/>
          <w:lang w:eastAsia="zh-CN"/>
        </w:rPr>
        <w:t>S38.214, v17.1.0</w:t>
      </w:r>
    </w:p>
    <w:sectPr w:rsidR="00DA6F4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FC38F" w14:textId="77777777" w:rsidR="00552D1D" w:rsidRDefault="00552D1D" w:rsidP="00C36A51">
      <w:pPr>
        <w:spacing w:line="240" w:lineRule="auto"/>
      </w:pPr>
      <w:r>
        <w:separator/>
      </w:r>
    </w:p>
  </w:endnote>
  <w:endnote w:type="continuationSeparator" w:id="0">
    <w:p w14:paraId="70362278" w14:textId="77777777" w:rsidR="00552D1D" w:rsidRDefault="00552D1D" w:rsidP="00C36A51">
      <w:pPr>
        <w:spacing w:line="240" w:lineRule="auto"/>
      </w:pPr>
      <w:r>
        <w:continuationSeparator/>
      </w:r>
    </w:p>
  </w:endnote>
  <w:endnote w:type="continuationNotice" w:id="1">
    <w:p w14:paraId="7A69918C" w14:textId="77777777" w:rsidR="00552D1D" w:rsidRDefault="00552D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E657C" w14:textId="77777777" w:rsidR="00552D1D" w:rsidRDefault="00552D1D" w:rsidP="00C36A51">
      <w:pPr>
        <w:spacing w:line="240" w:lineRule="auto"/>
      </w:pPr>
      <w:r>
        <w:separator/>
      </w:r>
    </w:p>
  </w:footnote>
  <w:footnote w:type="continuationSeparator" w:id="0">
    <w:p w14:paraId="71FE3A69" w14:textId="77777777" w:rsidR="00552D1D" w:rsidRDefault="00552D1D" w:rsidP="00C36A51">
      <w:pPr>
        <w:spacing w:line="240" w:lineRule="auto"/>
      </w:pPr>
      <w:r>
        <w:continuationSeparator/>
      </w:r>
    </w:p>
  </w:footnote>
  <w:footnote w:type="continuationNotice" w:id="1">
    <w:p w14:paraId="2F3C2587" w14:textId="77777777" w:rsidR="00552D1D" w:rsidRDefault="00552D1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E44269"/>
    <w:multiLevelType w:val="hybridMultilevel"/>
    <w:tmpl w:val="E522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4346BD"/>
    <w:multiLevelType w:val="hybridMultilevel"/>
    <w:tmpl w:val="0D5CE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1C0DA4"/>
    <w:multiLevelType w:val="hybridMultilevel"/>
    <w:tmpl w:val="129E8FA4"/>
    <w:lvl w:ilvl="0" w:tplc="E7E24582">
      <w:start w:val="1"/>
      <w:numFmt w:val="bullet"/>
      <w:lvlText w:val="•"/>
      <w:lvlJc w:val="left"/>
      <w:pPr>
        <w:tabs>
          <w:tab w:val="num" w:pos="720"/>
        </w:tabs>
        <w:ind w:left="720" w:hanging="360"/>
      </w:pPr>
      <w:rPr>
        <w:rFonts w:ascii="Arial" w:hAnsi="Arial" w:hint="default"/>
      </w:rPr>
    </w:lvl>
    <w:lvl w:ilvl="1" w:tplc="D79640D6" w:tentative="1">
      <w:start w:val="1"/>
      <w:numFmt w:val="bullet"/>
      <w:lvlText w:val="•"/>
      <w:lvlJc w:val="left"/>
      <w:pPr>
        <w:tabs>
          <w:tab w:val="num" w:pos="1440"/>
        </w:tabs>
        <w:ind w:left="1440" w:hanging="360"/>
      </w:pPr>
      <w:rPr>
        <w:rFonts w:ascii="Arial" w:hAnsi="Arial" w:hint="default"/>
      </w:rPr>
    </w:lvl>
    <w:lvl w:ilvl="2" w:tplc="D7CADDB2" w:tentative="1">
      <w:start w:val="1"/>
      <w:numFmt w:val="bullet"/>
      <w:lvlText w:val="•"/>
      <w:lvlJc w:val="left"/>
      <w:pPr>
        <w:tabs>
          <w:tab w:val="num" w:pos="2160"/>
        </w:tabs>
        <w:ind w:left="2160" w:hanging="360"/>
      </w:pPr>
      <w:rPr>
        <w:rFonts w:ascii="Arial" w:hAnsi="Arial" w:hint="default"/>
      </w:rPr>
    </w:lvl>
    <w:lvl w:ilvl="3" w:tplc="70DE899E" w:tentative="1">
      <w:start w:val="1"/>
      <w:numFmt w:val="bullet"/>
      <w:lvlText w:val="•"/>
      <w:lvlJc w:val="left"/>
      <w:pPr>
        <w:tabs>
          <w:tab w:val="num" w:pos="2880"/>
        </w:tabs>
        <w:ind w:left="2880" w:hanging="360"/>
      </w:pPr>
      <w:rPr>
        <w:rFonts w:ascii="Arial" w:hAnsi="Arial" w:hint="default"/>
      </w:rPr>
    </w:lvl>
    <w:lvl w:ilvl="4" w:tplc="D2BAA4DA" w:tentative="1">
      <w:start w:val="1"/>
      <w:numFmt w:val="bullet"/>
      <w:lvlText w:val="•"/>
      <w:lvlJc w:val="left"/>
      <w:pPr>
        <w:tabs>
          <w:tab w:val="num" w:pos="3600"/>
        </w:tabs>
        <w:ind w:left="3600" w:hanging="360"/>
      </w:pPr>
      <w:rPr>
        <w:rFonts w:ascii="Arial" w:hAnsi="Arial" w:hint="default"/>
      </w:rPr>
    </w:lvl>
    <w:lvl w:ilvl="5" w:tplc="A93872FE" w:tentative="1">
      <w:start w:val="1"/>
      <w:numFmt w:val="bullet"/>
      <w:lvlText w:val="•"/>
      <w:lvlJc w:val="left"/>
      <w:pPr>
        <w:tabs>
          <w:tab w:val="num" w:pos="4320"/>
        </w:tabs>
        <w:ind w:left="4320" w:hanging="360"/>
      </w:pPr>
      <w:rPr>
        <w:rFonts w:ascii="Arial" w:hAnsi="Arial" w:hint="default"/>
      </w:rPr>
    </w:lvl>
    <w:lvl w:ilvl="6" w:tplc="1D989486" w:tentative="1">
      <w:start w:val="1"/>
      <w:numFmt w:val="bullet"/>
      <w:lvlText w:val="•"/>
      <w:lvlJc w:val="left"/>
      <w:pPr>
        <w:tabs>
          <w:tab w:val="num" w:pos="5040"/>
        </w:tabs>
        <w:ind w:left="5040" w:hanging="360"/>
      </w:pPr>
      <w:rPr>
        <w:rFonts w:ascii="Arial" w:hAnsi="Arial" w:hint="default"/>
      </w:rPr>
    </w:lvl>
    <w:lvl w:ilvl="7" w:tplc="5BC89F46" w:tentative="1">
      <w:start w:val="1"/>
      <w:numFmt w:val="bullet"/>
      <w:lvlText w:val="•"/>
      <w:lvlJc w:val="left"/>
      <w:pPr>
        <w:tabs>
          <w:tab w:val="num" w:pos="5760"/>
        </w:tabs>
        <w:ind w:left="5760" w:hanging="360"/>
      </w:pPr>
      <w:rPr>
        <w:rFonts w:ascii="Arial" w:hAnsi="Arial" w:hint="default"/>
      </w:rPr>
    </w:lvl>
    <w:lvl w:ilvl="8" w:tplc="BA5E3B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E51412"/>
    <w:multiLevelType w:val="hybridMultilevel"/>
    <w:tmpl w:val="66EE0F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2D2773"/>
    <w:multiLevelType w:val="hybridMultilevel"/>
    <w:tmpl w:val="3670CB58"/>
    <w:lvl w:ilvl="0" w:tplc="6F8E2F22">
      <w:start w:val="1"/>
      <w:numFmt w:val="bullet"/>
      <w:lvlText w:val=""/>
      <w:lvlJc w:val="left"/>
      <w:pPr>
        <w:tabs>
          <w:tab w:val="num" w:pos="720"/>
        </w:tabs>
        <w:ind w:left="720" w:hanging="360"/>
      </w:pPr>
      <w:rPr>
        <w:rFonts w:ascii="Symbol" w:hAnsi="Symbol" w:hint="default"/>
      </w:rPr>
    </w:lvl>
    <w:lvl w:ilvl="1" w:tplc="AC282D4A">
      <w:numFmt w:val="bullet"/>
      <w:lvlText w:val=""/>
      <w:lvlJc w:val="left"/>
      <w:pPr>
        <w:tabs>
          <w:tab w:val="num" w:pos="1440"/>
        </w:tabs>
        <w:ind w:left="1440" w:hanging="360"/>
      </w:pPr>
      <w:rPr>
        <w:rFonts w:ascii="Symbol" w:hAnsi="Symbol" w:hint="default"/>
      </w:rPr>
    </w:lvl>
    <w:lvl w:ilvl="2" w:tplc="DCF08454" w:tentative="1">
      <w:start w:val="1"/>
      <w:numFmt w:val="bullet"/>
      <w:lvlText w:val=""/>
      <w:lvlJc w:val="left"/>
      <w:pPr>
        <w:tabs>
          <w:tab w:val="num" w:pos="2160"/>
        </w:tabs>
        <w:ind w:left="2160" w:hanging="360"/>
      </w:pPr>
      <w:rPr>
        <w:rFonts w:ascii="Symbol" w:hAnsi="Symbol" w:hint="default"/>
      </w:rPr>
    </w:lvl>
    <w:lvl w:ilvl="3" w:tplc="1B0E4200" w:tentative="1">
      <w:start w:val="1"/>
      <w:numFmt w:val="bullet"/>
      <w:lvlText w:val=""/>
      <w:lvlJc w:val="left"/>
      <w:pPr>
        <w:tabs>
          <w:tab w:val="num" w:pos="2880"/>
        </w:tabs>
        <w:ind w:left="2880" w:hanging="360"/>
      </w:pPr>
      <w:rPr>
        <w:rFonts w:ascii="Symbol" w:hAnsi="Symbol" w:hint="default"/>
      </w:rPr>
    </w:lvl>
    <w:lvl w:ilvl="4" w:tplc="77DCAEEA" w:tentative="1">
      <w:start w:val="1"/>
      <w:numFmt w:val="bullet"/>
      <w:lvlText w:val=""/>
      <w:lvlJc w:val="left"/>
      <w:pPr>
        <w:tabs>
          <w:tab w:val="num" w:pos="3600"/>
        </w:tabs>
        <w:ind w:left="3600" w:hanging="360"/>
      </w:pPr>
      <w:rPr>
        <w:rFonts w:ascii="Symbol" w:hAnsi="Symbol" w:hint="default"/>
      </w:rPr>
    </w:lvl>
    <w:lvl w:ilvl="5" w:tplc="B874C85C" w:tentative="1">
      <w:start w:val="1"/>
      <w:numFmt w:val="bullet"/>
      <w:lvlText w:val=""/>
      <w:lvlJc w:val="left"/>
      <w:pPr>
        <w:tabs>
          <w:tab w:val="num" w:pos="4320"/>
        </w:tabs>
        <w:ind w:left="4320" w:hanging="360"/>
      </w:pPr>
      <w:rPr>
        <w:rFonts w:ascii="Symbol" w:hAnsi="Symbol" w:hint="default"/>
      </w:rPr>
    </w:lvl>
    <w:lvl w:ilvl="6" w:tplc="2B7C91E4" w:tentative="1">
      <w:start w:val="1"/>
      <w:numFmt w:val="bullet"/>
      <w:lvlText w:val=""/>
      <w:lvlJc w:val="left"/>
      <w:pPr>
        <w:tabs>
          <w:tab w:val="num" w:pos="5040"/>
        </w:tabs>
        <w:ind w:left="5040" w:hanging="360"/>
      </w:pPr>
      <w:rPr>
        <w:rFonts w:ascii="Symbol" w:hAnsi="Symbol" w:hint="default"/>
      </w:rPr>
    </w:lvl>
    <w:lvl w:ilvl="7" w:tplc="7BC6E79C" w:tentative="1">
      <w:start w:val="1"/>
      <w:numFmt w:val="bullet"/>
      <w:lvlText w:val=""/>
      <w:lvlJc w:val="left"/>
      <w:pPr>
        <w:tabs>
          <w:tab w:val="num" w:pos="5760"/>
        </w:tabs>
        <w:ind w:left="5760" w:hanging="360"/>
      </w:pPr>
      <w:rPr>
        <w:rFonts w:ascii="Symbol" w:hAnsi="Symbol" w:hint="default"/>
      </w:rPr>
    </w:lvl>
    <w:lvl w:ilvl="8" w:tplc="EEC81C1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7490D"/>
    <w:multiLevelType w:val="hybridMultilevel"/>
    <w:tmpl w:val="E49836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45129E"/>
    <w:multiLevelType w:val="hybridMultilevel"/>
    <w:tmpl w:val="C75A757E"/>
    <w:lvl w:ilvl="0" w:tplc="054A6A70">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4D7E3F"/>
    <w:multiLevelType w:val="hybridMultilevel"/>
    <w:tmpl w:val="C44E7BAE"/>
    <w:lvl w:ilvl="0" w:tplc="C5D40C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DC6925"/>
    <w:multiLevelType w:val="hybridMultilevel"/>
    <w:tmpl w:val="B742F448"/>
    <w:lvl w:ilvl="0" w:tplc="18C83836">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C66E23"/>
    <w:multiLevelType w:val="hybridMultilevel"/>
    <w:tmpl w:val="F648B86C"/>
    <w:lvl w:ilvl="0" w:tplc="C67C0CBA">
      <w:start w:val="10"/>
      <w:numFmt w:val="bullet"/>
      <w:lvlText w:val="-"/>
      <w:lvlJc w:val="left"/>
      <w:pPr>
        <w:ind w:left="440" w:hanging="440"/>
      </w:pPr>
      <w:rPr>
        <w:rFonts w:ascii="Arial" w:eastAsia="MS Gothic"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800341175">
    <w:abstractNumId w:val="21"/>
  </w:num>
  <w:num w:numId="2" w16cid:durableId="1616061686">
    <w:abstractNumId w:val="33"/>
  </w:num>
  <w:num w:numId="3" w16cid:durableId="1417897880">
    <w:abstractNumId w:val="28"/>
  </w:num>
  <w:num w:numId="4" w16cid:durableId="1996303274">
    <w:abstractNumId w:val="38"/>
  </w:num>
  <w:num w:numId="5" w16cid:durableId="943153697">
    <w:abstractNumId w:val="34"/>
  </w:num>
  <w:num w:numId="6" w16cid:durableId="1962178116">
    <w:abstractNumId w:val="32"/>
  </w:num>
  <w:num w:numId="7" w16cid:durableId="1945796016">
    <w:abstractNumId w:val="10"/>
  </w:num>
  <w:num w:numId="8" w16cid:durableId="865368533">
    <w:abstractNumId w:val="0"/>
  </w:num>
  <w:num w:numId="9" w16cid:durableId="1037699571">
    <w:abstractNumId w:val="23"/>
  </w:num>
  <w:num w:numId="10" w16cid:durableId="1596744245">
    <w:abstractNumId w:val="11"/>
  </w:num>
  <w:num w:numId="11" w16cid:durableId="1696727781">
    <w:abstractNumId w:val="40"/>
  </w:num>
  <w:num w:numId="12" w16cid:durableId="1396968662">
    <w:abstractNumId w:val="4"/>
  </w:num>
  <w:num w:numId="13" w16cid:durableId="506363088">
    <w:abstractNumId w:val="1"/>
  </w:num>
  <w:num w:numId="14" w16cid:durableId="175584728">
    <w:abstractNumId w:val="29"/>
  </w:num>
  <w:num w:numId="15" w16cid:durableId="588080467">
    <w:abstractNumId w:val="12"/>
  </w:num>
  <w:num w:numId="16" w16cid:durableId="653989735">
    <w:abstractNumId w:val="25"/>
  </w:num>
  <w:num w:numId="17" w16cid:durableId="608322099">
    <w:abstractNumId w:val="3"/>
  </w:num>
  <w:num w:numId="18" w16cid:durableId="1568606904">
    <w:abstractNumId w:val="8"/>
  </w:num>
  <w:num w:numId="19" w16cid:durableId="155733814">
    <w:abstractNumId w:val="5"/>
  </w:num>
  <w:num w:numId="20" w16cid:durableId="929001332">
    <w:abstractNumId w:val="8"/>
  </w:num>
  <w:num w:numId="21" w16cid:durableId="697511447">
    <w:abstractNumId w:val="18"/>
  </w:num>
  <w:num w:numId="22" w16cid:durableId="1583758784">
    <w:abstractNumId w:val="13"/>
  </w:num>
  <w:num w:numId="23" w16cid:durableId="687484173">
    <w:abstractNumId w:val="15"/>
  </w:num>
  <w:num w:numId="24" w16cid:durableId="679431539">
    <w:abstractNumId w:val="24"/>
  </w:num>
  <w:num w:numId="25" w16cid:durableId="101847472">
    <w:abstractNumId w:val="20"/>
  </w:num>
  <w:num w:numId="26" w16cid:durableId="1062021363">
    <w:abstractNumId w:val="16"/>
  </w:num>
  <w:num w:numId="27" w16cid:durableId="469519525">
    <w:abstractNumId w:val="19"/>
  </w:num>
  <w:num w:numId="28" w16cid:durableId="1889803721">
    <w:abstractNumId w:val="22"/>
  </w:num>
  <w:num w:numId="29" w16cid:durableId="1898276038">
    <w:abstractNumId w:val="31"/>
  </w:num>
  <w:num w:numId="30" w16cid:durableId="776675822">
    <w:abstractNumId w:val="27"/>
  </w:num>
  <w:num w:numId="31" w16cid:durableId="490562370">
    <w:abstractNumId w:val="37"/>
  </w:num>
  <w:num w:numId="32" w16cid:durableId="824932470">
    <w:abstractNumId w:val="36"/>
  </w:num>
  <w:num w:numId="33" w16cid:durableId="1589268098">
    <w:abstractNumId w:val="7"/>
  </w:num>
  <w:num w:numId="34" w16cid:durableId="1912882568">
    <w:abstractNumId w:val="17"/>
  </w:num>
  <w:num w:numId="35" w16cid:durableId="1983003254">
    <w:abstractNumId w:val="9"/>
  </w:num>
  <w:num w:numId="36" w16cid:durableId="1772581779">
    <w:abstractNumId w:val="30"/>
  </w:num>
  <w:num w:numId="37" w16cid:durableId="729353752">
    <w:abstractNumId w:val="26"/>
  </w:num>
  <w:num w:numId="38" w16cid:durableId="593898038">
    <w:abstractNumId w:val="42"/>
  </w:num>
  <w:num w:numId="39" w16cid:durableId="1047297454">
    <w:abstractNumId w:val="2"/>
  </w:num>
  <w:num w:numId="40" w16cid:durableId="1830975291">
    <w:abstractNumId w:val="35"/>
  </w:num>
  <w:num w:numId="41" w16cid:durableId="151264415">
    <w:abstractNumId w:val="39"/>
  </w:num>
  <w:num w:numId="42" w16cid:durableId="719675432">
    <w:abstractNumId w:val="14"/>
  </w:num>
  <w:num w:numId="43" w16cid:durableId="626619885">
    <w:abstractNumId w:val="6"/>
  </w:num>
  <w:num w:numId="44" w16cid:durableId="472645771">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BAC"/>
    <w:rsid w:val="00003E9E"/>
    <w:rsid w:val="000041D9"/>
    <w:rsid w:val="000043D8"/>
    <w:rsid w:val="000044F1"/>
    <w:rsid w:val="00004662"/>
    <w:rsid w:val="00004A08"/>
    <w:rsid w:val="00004DF5"/>
    <w:rsid w:val="00005A3D"/>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537"/>
    <w:rsid w:val="000247FB"/>
    <w:rsid w:val="0002489C"/>
    <w:rsid w:val="00024FB8"/>
    <w:rsid w:val="000250B1"/>
    <w:rsid w:val="000250E6"/>
    <w:rsid w:val="00025182"/>
    <w:rsid w:val="0002519C"/>
    <w:rsid w:val="00025249"/>
    <w:rsid w:val="0002547B"/>
    <w:rsid w:val="0002555D"/>
    <w:rsid w:val="00025B39"/>
    <w:rsid w:val="00025C29"/>
    <w:rsid w:val="00025DE4"/>
    <w:rsid w:val="000262F6"/>
    <w:rsid w:val="00026581"/>
    <w:rsid w:val="0002664B"/>
    <w:rsid w:val="00026B39"/>
    <w:rsid w:val="00026BF8"/>
    <w:rsid w:val="000274A7"/>
    <w:rsid w:val="00027642"/>
    <w:rsid w:val="0002780F"/>
    <w:rsid w:val="00027904"/>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8B3"/>
    <w:rsid w:val="00034196"/>
    <w:rsid w:val="000343F8"/>
    <w:rsid w:val="000347F7"/>
    <w:rsid w:val="00034953"/>
    <w:rsid w:val="0003497B"/>
    <w:rsid w:val="00034BF4"/>
    <w:rsid w:val="00034E81"/>
    <w:rsid w:val="00034F0F"/>
    <w:rsid w:val="00035B1E"/>
    <w:rsid w:val="00035B86"/>
    <w:rsid w:val="00036005"/>
    <w:rsid w:val="0003610A"/>
    <w:rsid w:val="00036178"/>
    <w:rsid w:val="000361BB"/>
    <w:rsid w:val="0003684D"/>
    <w:rsid w:val="00036D18"/>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41"/>
    <w:rsid w:val="00042082"/>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FDF"/>
    <w:rsid w:val="000455AA"/>
    <w:rsid w:val="000456EF"/>
    <w:rsid w:val="0004570D"/>
    <w:rsid w:val="00045CC4"/>
    <w:rsid w:val="000467D4"/>
    <w:rsid w:val="00046AD8"/>
    <w:rsid w:val="00046D7D"/>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626"/>
    <w:rsid w:val="0005279F"/>
    <w:rsid w:val="00052DFE"/>
    <w:rsid w:val="00052FF1"/>
    <w:rsid w:val="00053E53"/>
    <w:rsid w:val="000545DB"/>
    <w:rsid w:val="0005465C"/>
    <w:rsid w:val="00055188"/>
    <w:rsid w:val="0005531A"/>
    <w:rsid w:val="000559AF"/>
    <w:rsid w:val="00055E3A"/>
    <w:rsid w:val="00056182"/>
    <w:rsid w:val="00056550"/>
    <w:rsid w:val="000568A5"/>
    <w:rsid w:val="00056D19"/>
    <w:rsid w:val="00056E72"/>
    <w:rsid w:val="0005705A"/>
    <w:rsid w:val="000571CC"/>
    <w:rsid w:val="000576BC"/>
    <w:rsid w:val="000579BF"/>
    <w:rsid w:val="00057B19"/>
    <w:rsid w:val="00057B71"/>
    <w:rsid w:val="000600A8"/>
    <w:rsid w:val="00060185"/>
    <w:rsid w:val="000603C1"/>
    <w:rsid w:val="00060850"/>
    <w:rsid w:val="00060AF7"/>
    <w:rsid w:val="00060AF8"/>
    <w:rsid w:val="00060D87"/>
    <w:rsid w:val="000610D2"/>
    <w:rsid w:val="000611EC"/>
    <w:rsid w:val="00061D29"/>
    <w:rsid w:val="00062052"/>
    <w:rsid w:val="00062658"/>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A3"/>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E32"/>
    <w:rsid w:val="00073F03"/>
    <w:rsid w:val="00074288"/>
    <w:rsid w:val="000742BC"/>
    <w:rsid w:val="00074890"/>
    <w:rsid w:val="0007503C"/>
    <w:rsid w:val="000750E0"/>
    <w:rsid w:val="000757E0"/>
    <w:rsid w:val="00075A5E"/>
    <w:rsid w:val="00075ED9"/>
    <w:rsid w:val="00076205"/>
    <w:rsid w:val="0007634E"/>
    <w:rsid w:val="0007654E"/>
    <w:rsid w:val="0007666B"/>
    <w:rsid w:val="0007742C"/>
    <w:rsid w:val="00077471"/>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268"/>
    <w:rsid w:val="000853CE"/>
    <w:rsid w:val="00085559"/>
    <w:rsid w:val="00085763"/>
    <w:rsid w:val="00085798"/>
    <w:rsid w:val="00085EF7"/>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8F4"/>
    <w:rsid w:val="000973C8"/>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DBB"/>
    <w:rsid w:val="000A41E3"/>
    <w:rsid w:val="000A434B"/>
    <w:rsid w:val="000A4B5C"/>
    <w:rsid w:val="000A4CEB"/>
    <w:rsid w:val="000A58D5"/>
    <w:rsid w:val="000A60FF"/>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2B3"/>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2D7"/>
    <w:rsid w:val="000B7639"/>
    <w:rsid w:val="000B7786"/>
    <w:rsid w:val="000B79FF"/>
    <w:rsid w:val="000C0127"/>
    <w:rsid w:val="000C0368"/>
    <w:rsid w:val="000C0418"/>
    <w:rsid w:val="000C0762"/>
    <w:rsid w:val="000C0894"/>
    <w:rsid w:val="000C0FF5"/>
    <w:rsid w:val="000C16E1"/>
    <w:rsid w:val="000C1B5F"/>
    <w:rsid w:val="000C1D8B"/>
    <w:rsid w:val="000C208B"/>
    <w:rsid w:val="000C221F"/>
    <w:rsid w:val="000C24A8"/>
    <w:rsid w:val="000C26CA"/>
    <w:rsid w:val="000C2ECF"/>
    <w:rsid w:val="000C30EE"/>
    <w:rsid w:val="000C30F1"/>
    <w:rsid w:val="000C3763"/>
    <w:rsid w:val="000C4526"/>
    <w:rsid w:val="000C47F7"/>
    <w:rsid w:val="000C4B68"/>
    <w:rsid w:val="000C4CAD"/>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57A2"/>
    <w:rsid w:val="000D5BCC"/>
    <w:rsid w:val="000D5C16"/>
    <w:rsid w:val="000D6009"/>
    <w:rsid w:val="000D60C3"/>
    <w:rsid w:val="000D62E7"/>
    <w:rsid w:val="000D630D"/>
    <w:rsid w:val="000D6393"/>
    <w:rsid w:val="000D6DF1"/>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D2"/>
    <w:rsid w:val="000E296C"/>
    <w:rsid w:val="000E2A52"/>
    <w:rsid w:val="000E2E73"/>
    <w:rsid w:val="000E341C"/>
    <w:rsid w:val="000E34F2"/>
    <w:rsid w:val="000E4564"/>
    <w:rsid w:val="000E4829"/>
    <w:rsid w:val="000E4AD2"/>
    <w:rsid w:val="000E4BC0"/>
    <w:rsid w:val="000E4E08"/>
    <w:rsid w:val="000E5480"/>
    <w:rsid w:val="000E54A7"/>
    <w:rsid w:val="000E57D1"/>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E68"/>
    <w:rsid w:val="000F243A"/>
    <w:rsid w:val="000F24D8"/>
    <w:rsid w:val="000F25AD"/>
    <w:rsid w:val="000F25B6"/>
    <w:rsid w:val="000F2F1F"/>
    <w:rsid w:val="000F37ED"/>
    <w:rsid w:val="000F398F"/>
    <w:rsid w:val="000F3A47"/>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2AB2"/>
    <w:rsid w:val="001031AC"/>
    <w:rsid w:val="001032EC"/>
    <w:rsid w:val="00103750"/>
    <w:rsid w:val="001037BC"/>
    <w:rsid w:val="001040EE"/>
    <w:rsid w:val="0010463F"/>
    <w:rsid w:val="0010474F"/>
    <w:rsid w:val="00104BAF"/>
    <w:rsid w:val="00104ED4"/>
    <w:rsid w:val="00104F1A"/>
    <w:rsid w:val="00105993"/>
    <w:rsid w:val="001061ED"/>
    <w:rsid w:val="001067D6"/>
    <w:rsid w:val="00106951"/>
    <w:rsid w:val="00106E65"/>
    <w:rsid w:val="00106EB1"/>
    <w:rsid w:val="0010775F"/>
    <w:rsid w:val="00107F64"/>
    <w:rsid w:val="00110340"/>
    <w:rsid w:val="001104E3"/>
    <w:rsid w:val="001107B8"/>
    <w:rsid w:val="00110A0A"/>
    <w:rsid w:val="00110F56"/>
    <w:rsid w:val="0011104C"/>
    <w:rsid w:val="0011182D"/>
    <w:rsid w:val="0011192E"/>
    <w:rsid w:val="0011197F"/>
    <w:rsid w:val="001121B6"/>
    <w:rsid w:val="001121CC"/>
    <w:rsid w:val="00112346"/>
    <w:rsid w:val="0011275E"/>
    <w:rsid w:val="00112C0A"/>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0C2F"/>
    <w:rsid w:val="00121582"/>
    <w:rsid w:val="001217F3"/>
    <w:rsid w:val="00122690"/>
    <w:rsid w:val="00122EC8"/>
    <w:rsid w:val="00123682"/>
    <w:rsid w:val="00123EBD"/>
    <w:rsid w:val="00123F1A"/>
    <w:rsid w:val="00123F78"/>
    <w:rsid w:val="0012421B"/>
    <w:rsid w:val="0012430D"/>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0CDB"/>
    <w:rsid w:val="0013103D"/>
    <w:rsid w:val="00131529"/>
    <w:rsid w:val="00131813"/>
    <w:rsid w:val="0013210F"/>
    <w:rsid w:val="001327FD"/>
    <w:rsid w:val="00132B68"/>
    <w:rsid w:val="00132D8F"/>
    <w:rsid w:val="00132E11"/>
    <w:rsid w:val="001330FD"/>
    <w:rsid w:val="0013316F"/>
    <w:rsid w:val="0013324E"/>
    <w:rsid w:val="001334C7"/>
    <w:rsid w:val="00134176"/>
    <w:rsid w:val="00134189"/>
    <w:rsid w:val="0013433C"/>
    <w:rsid w:val="00134C5B"/>
    <w:rsid w:val="00134D5F"/>
    <w:rsid w:val="00135622"/>
    <w:rsid w:val="0013574F"/>
    <w:rsid w:val="00135A2A"/>
    <w:rsid w:val="00135A42"/>
    <w:rsid w:val="0013622A"/>
    <w:rsid w:val="00136269"/>
    <w:rsid w:val="001362F4"/>
    <w:rsid w:val="00136CB7"/>
    <w:rsid w:val="001370F6"/>
    <w:rsid w:val="00137574"/>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73E"/>
    <w:rsid w:val="00142A1C"/>
    <w:rsid w:val="00142BC5"/>
    <w:rsid w:val="00142CE2"/>
    <w:rsid w:val="00142ECD"/>
    <w:rsid w:val="0014364C"/>
    <w:rsid w:val="00143A2B"/>
    <w:rsid w:val="0014431F"/>
    <w:rsid w:val="00144681"/>
    <w:rsid w:val="001449F9"/>
    <w:rsid w:val="00144B2A"/>
    <w:rsid w:val="00144B32"/>
    <w:rsid w:val="00144BCC"/>
    <w:rsid w:val="00145005"/>
    <w:rsid w:val="001453AD"/>
    <w:rsid w:val="00146088"/>
    <w:rsid w:val="001460CA"/>
    <w:rsid w:val="0014665E"/>
    <w:rsid w:val="00146977"/>
    <w:rsid w:val="0014724C"/>
    <w:rsid w:val="001479D6"/>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8D"/>
    <w:rsid w:val="001566E9"/>
    <w:rsid w:val="00156907"/>
    <w:rsid w:val="00156FE4"/>
    <w:rsid w:val="001575C3"/>
    <w:rsid w:val="0015794D"/>
    <w:rsid w:val="00157B4D"/>
    <w:rsid w:val="00157FDB"/>
    <w:rsid w:val="001601F6"/>
    <w:rsid w:val="00160280"/>
    <w:rsid w:val="00160876"/>
    <w:rsid w:val="00160C25"/>
    <w:rsid w:val="00160FC0"/>
    <w:rsid w:val="00161108"/>
    <w:rsid w:val="00161FAB"/>
    <w:rsid w:val="00162322"/>
    <w:rsid w:val="001624B0"/>
    <w:rsid w:val="0016263F"/>
    <w:rsid w:val="001627CB"/>
    <w:rsid w:val="0016285D"/>
    <w:rsid w:val="00162ACD"/>
    <w:rsid w:val="00162C4E"/>
    <w:rsid w:val="001632CA"/>
    <w:rsid w:val="001634EA"/>
    <w:rsid w:val="00163B46"/>
    <w:rsid w:val="00163DAF"/>
    <w:rsid w:val="0016431E"/>
    <w:rsid w:val="001643DD"/>
    <w:rsid w:val="00164A78"/>
    <w:rsid w:val="00164E5F"/>
    <w:rsid w:val="001650C1"/>
    <w:rsid w:val="00165631"/>
    <w:rsid w:val="00166115"/>
    <w:rsid w:val="001663A0"/>
    <w:rsid w:val="0016653B"/>
    <w:rsid w:val="0016655F"/>
    <w:rsid w:val="001665B0"/>
    <w:rsid w:val="001667BC"/>
    <w:rsid w:val="00167168"/>
    <w:rsid w:val="0016787C"/>
    <w:rsid w:val="00167A1C"/>
    <w:rsid w:val="00167AFD"/>
    <w:rsid w:val="00167D9A"/>
    <w:rsid w:val="00170259"/>
    <w:rsid w:val="0017032D"/>
    <w:rsid w:val="001708A4"/>
    <w:rsid w:val="001708E9"/>
    <w:rsid w:val="00170943"/>
    <w:rsid w:val="00171115"/>
    <w:rsid w:val="001718DD"/>
    <w:rsid w:val="00171D92"/>
    <w:rsid w:val="00172201"/>
    <w:rsid w:val="001722B0"/>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883"/>
    <w:rsid w:val="00183084"/>
    <w:rsid w:val="001832B6"/>
    <w:rsid w:val="001838C9"/>
    <w:rsid w:val="0018390F"/>
    <w:rsid w:val="00183F44"/>
    <w:rsid w:val="00184017"/>
    <w:rsid w:val="00184A4B"/>
    <w:rsid w:val="00184B4A"/>
    <w:rsid w:val="001851B1"/>
    <w:rsid w:val="0018525A"/>
    <w:rsid w:val="00185372"/>
    <w:rsid w:val="001859DC"/>
    <w:rsid w:val="00185A64"/>
    <w:rsid w:val="00185BEE"/>
    <w:rsid w:val="00186177"/>
    <w:rsid w:val="00186357"/>
    <w:rsid w:val="001872CF"/>
    <w:rsid w:val="00187396"/>
    <w:rsid w:val="00187D86"/>
    <w:rsid w:val="00187EFB"/>
    <w:rsid w:val="00187F3A"/>
    <w:rsid w:val="00190727"/>
    <w:rsid w:val="00191137"/>
    <w:rsid w:val="00191B48"/>
    <w:rsid w:val="00191EE0"/>
    <w:rsid w:val="00191F30"/>
    <w:rsid w:val="001923A1"/>
    <w:rsid w:val="00192707"/>
    <w:rsid w:val="001927A4"/>
    <w:rsid w:val="00192B66"/>
    <w:rsid w:val="00192C79"/>
    <w:rsid w:val="00192E6F"/>
    <w:rsid w:val="00192FFF"/>
    <w:rsid w:val="001931FE"/>
    <w:rsid w:val="00193558"/>
    <w:rsid w:val="00193D22"/>
    <w:rsid w:val="001940C3"/>
    <w:rsid w:val="00194128"/>
    <w:rsid w:val="00194984"/>
    <w:rsid w:val="00194EC9"/>
    <w:rsid w:val="001956F2"/>
    <w:rsid w:val="00195BF9"/>
    <w:rsid w:val="00196332"/>
    <w:rsid w:val="001964E3"/>
    <w:rsid w:val="00196656"/>
    <w:rsid w:val="0019666C"/>
    <w:rsid w:val="00196695"/>
    <w:rsid w:val="00196881"/>
    <w:rsid w:val="001969CE"/>
    <w:rsid w:val="001971C4"/>
    <w:rsid w:val="00197914"/>
    <w:rsid w:val="001A0317"/>
    <w:rsid w:val="001A0825"/>
    <w:rsid w:val="001A086B"/>
    <w:rsid w:val="001A10CE"/>
    <w:rsid w:val="001A1322"/>
    <w:rsid w:val="001A1723"/>
    <w:rsid w:val="001A19A3"/>
    <w:rsid w:val="001A1A15"/>
    <w:rsid w:val="001A1BEF"/>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6A1"/>
    <w:rsid w:val="001A5792"/>
    <w:rsid w:val="001A584F"/>
    <w:rsid w:val="001A5AD8"/>
    <w:rsid w:val="001A5AE8"/>
    <w:rsid w:val="001A5DBE"/>
    <w:rsid w:val="001A63B9"/>
    <w:rsid w:val="001A63D5"/>
    <w:rsid w:val="001A64C7"/>
    <w:rsid w:val="001A651B"/>
    <w:rsid w:val="001A658B"/>
    <w:rsid w:val="001A6C47"/>
    <w:rsid w:val="001A70AD"/>
    <w:rsid w:val="001A70C7"/>
    <w:rsid w:val="001A79BD"/>
    <w:rsid w:val="001A7A59"/>
    <w:rsid w:val="001A7D61"/>
    <w:rsid w:val="001A7F66"/>
    <w:rsid w:val="001B00D0"/>
    <w:rsid w:val="001B02AB"/>
    <w:rsid w:val="001B0335"/>
    <w:rsid w:val="001B07F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CC6"/>
    <w:rsid w:val="001C6238"/>
    <w:rsid w:val="001C62FE"/>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E5A"/>
    <w:rsid w:val="001D0E75"/>
    <w:rsid w:val="001D0F76"/>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F4B"/>
    <w:rsid w:val="001D5FF6"/>
    <w:rsid w:val="001D6BF7"/>
    <w:rsid w:val="001D6F56"/>
    <w:rsid w:val="001D7244"/>
    <w:rsid w:val="001E02D3"/>
    <w:rsid w:val="001E06AB"/>
    <w:rsid w:val="001E0FFB"/>
    <w:rsid w:val="001E1563"/>
    <w:rsid w:val="001E17AE"/>
    <w:rsid w:val="001E1B9B"/>
    <w:rsid w:val="001E1C4B"/>
    <w:rsid w:val="001E1CD9"/>
    <w:rsid w:val="001E2380"/>
    <w:rsid w:val="001E23A3"/>
    <w:rsid w:val="001E2515"/>
    <w:rsid w:val="001E254D"/>
    <w:rsid w:val="001E2E0C"/>
    <w:rsid w:val="001E2F58"/>
    <w:rsid w:val="001E33E0"/>
    <w:rsid w:val="001E345E"/>
    <w:rsid w:val="001E3C42"/>
    <w:rsid w:val="001E3D18"/>
    <w:rsid w:val="001E42A3"/>
    <w:rsid w:val="001E43C6"/>
    <w:rsid w:val="001E45C0"/>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EF3"/>
    <w:rsid w:val="001F036D"/>
    <w:rsid w:val="001F055F"/>
    <w:rsid w:val="001F0BAC"/>
    <w:rsid w:val="001F0C09"/>
    <w:rsid w:val="001F0DD7"/>
    <w:rsid w:val="001F1609"/>
    <w:rsid w:val="001F2207"/>
    <w:rsid w:val="001F2CAB"/>
    <w:rsid w:val="001F2CE4"/>
    <w:rsid w:val="001F2E3C"/>
    <w:rsid w:val="001F3176"/>
    <w:rsid w:val="001F3184"/>
    <w:rsid w:val="001F3970"/>
    <w:rsid w:val="001F3DF1"/>
    <w:rsid w:val="001F4202"/>
    <w:rsid w:val="001F4677"/>
    <w:rsid w:val="001F4888"/>
    <w:rsid w:val="001F5080"/>
    <w:rsid w:val="001F5164"/>
    <w:rsid w:val="001F529A"/>
    <w:rsid w:val="001F5759"/>
    <w:rsid w:val="001F57BF"/>
    <w:rsid w:val="001F654C"/>
    <w:rsid w:val="001F6568"/>
    <w:rsid w:val="001F696E"/>
    <w:rsid w:val="001F6B71"/>
    <w:rsid w:val="001F6C6A"/>
    <w:rsid w:val="001F7045"/>
    <w:rsid w:val="001F72DF"/>
    <w:rsid w:val="001F765A"/>
    <w:rsid w:val="001F79BB"/>
    <w:rsid w:val="002004FA"/>
    <w:rsid w:val="00200875"/>
    <w:rsid w:val="00200AFF"/>
    <w:rsid w:val="00200CEA"/>
    <w:rsid w:val="00201207"/>
    <w:rsid w:val="0020168D"/>
    <w:rsid w:val="002018FD"/>
    <w:rsid w:val="00201B6F"/>
    <w:rsid w:val="00201BBA"/>
    <w:rsid w:val="00201F3B"/>
    <w:rsid w:val="002022A8"/>
    <w:rsid w:val="0020239F"/>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7BE"/>
    <w:rsid w:val="00207D75"/>
    <w:rsid w:val="00207DAB"/>
    <w:rsid w:val="0021018B"/>
    <w:rsid w:val="002105DB"/>
    <w:rsid w:val="002106C2"/>
    <w:rsid w:val="00210754"/>
    <w:rsid w:val="0021089C"/>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179"/>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106D"/>
    <w:rsid w:val="0023139D"/>
    <w:rsid w:val="00231412"/>
    <w:rsid w:val="002319C3"/>
    <w:rsid w:val="00231BD7"/>
    <w:rsid w:val="00231CC1"/>
    <w:rsid w:val="00232086"/>
    <w:rsid w:val="002321B5"/>
    <w:rsid w:val="0023243C"/>
    <w:rsid w:val="00232473"/>
    <w:rsid w:val="00232AFB"/>
    <w:rsid w:val="00232D4E"/>
    <w:rsid w:val="002332E7"/>
    <w:rsid w:val="002337AC"/>
    <w:rsid w:val="00233A92"/>
    <w:rsid w:val="00233C3B"/>
    <w:rsid w:val="00234033"/>
    <w:rsid w:val="0023422E"/>
    <w:rsid w:val="0023438F"/>
    <w:rsid w:val="00234A9D"/>
    <w:rsid w:val="002350AB"/>
    <w:rsid w:val="002367BF"/>
    <w:rsid w:val="00236AF1"/>
    <w:rsid w:val="002371D9"/>
    <w:rsid w:val="00237BC4"/>
    <w:rsid w:val="0024021A"/>
    <w:rsid w:val="00240469"/>
    <w:rsid w:val="0024065B"/>
    <w:rsid w:val="0024072B"/>
    <w:rsid w:val="00240BDB"/>
    <w:rsid w:val="00240DD6"/>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B1E"/>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252"/>
    <w:rsid w:val="00256BDD"/>
    <w:rsid w:val="00256BFC"/>
    <w:rsid w:val="002572E2"/>
    <w:rsid w:val="00257406"/>
    <w:rsid w:val="002579ED"/>
    <w:rsid w:val="00257D9F"/>
    <w:rsid w:val="00257E1D"/>
    <w:rsid w:val="002601B9"/>
    <w:rsid w:val="00260510"/>
    <w:rsid w:val="00260614"/>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EA"/>
    <w:rsid w:val="002665DD"/>
    <w:rsid w:val="0026665C"/>
    <w:rsid w:val="00266C26"/>
    <w:rsid w:val="00266EF2"/>
    <w:rsid w:val="0026717C"/>
    <w:rsid w:val="00267193"/>
    <w:rsid w:val="002673BC"/>
    <w:rsid w:val="00267F23"/>
    <w:rsid w:val="00270354"/>
    <w:rsid w:val="002713BE"/>
    <w:rsid w:val="00271D7D"/>
    <w:rsid w:val="0027221A"/>
    <w:rsid w:val="002723B3"/>
    <w:rsid w:val="002727FB"/>
    <w:rsid w:val="0027330A"/>
    <w:rsid w:val="002735CE"/>
    <w:rsid w:val="00273E3A"/>
    <w:rsid w:val="00274DE7"/>
    <w:rsid w:val="002750AE"/>
    <w:rsid w:val="0027512A"/>
    <w:rsid w:val="002751F0"/>
    <w:rsid w:val="002754E5"/>
    <w:rsid w:val="0027562E"/>
    <w:rsid w:val="002757A9"/>
    <w:rsid w:val="00275A8F"/>
    <w:rsid w:val="002761FC"/>
    <w:rsid w:val="002767FC"/>
    <w:rsid w:val="00276A8D"/>
    <w:rsid w:val="00277428"/>
    <w:rsid w:val="002774A4"/>
    <w:rsid w:val="0027753B"/>
    <w:rsid w:val="0028046A"/>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970"/>
    <w:rsid w:val="002870DF"/>
    <w:rsid w:val="00287880"/>
    <w:rsid w:val="0028789F"/>
    <w:rsid w:val="002879AA"/>
    <w:rsid w:val="002900F4"/>
    <w:rsid w:val="0029016C"/>
    <w:rsid w:val="00290536"/>
    <w:rsid w:val="00290768"/>
    <w:rsid w:val="00290D12"/>
    <w:rsid w:val="002912FF"/>
    <w:rsid w:val="00291341"/>
    <w:rsid w:val="00291B58"/>
    <w:rsid w:val="00291B88"/>
    <w:rsid w:val="00291BDF"/>
    <w:rsid w:val="00291E4E"/>
    <w:rsid w:val="002925E2"/>
    <w:rsid w:val="0029265D"/>
    <w:rsid w:val="00292D2C"/>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72F"/>
    <w:rsid w:val="002A398C"/>
    <w:rsid w:val="002A3A34"/>
    <w:rsid w:val="002A3AAF"/>
    <w:rsid w:val="002A3AE8"/>
    <w:rsid w:val="002A3EE2"/>
    <w:rsid w:val="002A4598"/>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D4"/>
    <w:rsid w:val="002B01AD"/>
    <w:rsid w:val="002B0672"/>
    <w:rsid w:val="002B090F"/>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81"/>
    <w:rsid w:val="002B439F"/>
    <w:rsid w:val="002B4621"/>
    <w:rsid w:val="002B46E2"/>
    <w:rsid w:val="002B4748"/>
    <w:rsid w:val="002B4D25"/>
    <w:rsid w:val="002B4DF8"/>
    <w:rsid w:val="002B57E4"/>
    <w:rsid w:val="002B5976"/>
    <w:rsid w:val="002B5F94"/>
    <w:rsid w:val="002B6011"/>
    <w:rsid w:val="002B601A"/>
    <w:rsid w:val="002B6124"/>
    <w:rsid w:val="002B75D0"/>
    <w:rsid w:val="002B75E5"/>
    <w:rsid w:val="002B78C9"/>
    <w:rsid w:val="002B7BE1"/>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501"/>
    <w:rsid w:val="002C5664"/>
    <w:rsid w:val="002C5980"/>
    <w:rsid w:val="002C61C9"/>
    <w:rsid w:val="002C640A"/>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291D"/>
    <w:rsid w:val="002D33CF"/>
    <w:rsid w:val="002D3545"/>
    <w:rsid w:val="002D3679"/>
    <w:rsid w:val="002D397C"/>
    <w:rsid w:val="002D4207"/>
    <w:rsid w:val="002D44DB"/>
    <w:rsid w:val="002D4C9D"/>
    <w:rsid w:val="002D4D53"/>
    <w:rsid w:val="002D4E55"/>
    <w:rsid w:val="002D5264"/>
    <w:rsid w:val="002D593A"/>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2D9"/>
    <w:rsid w:val="002E611F"/>
    <w:rsid w:val="002E61BD"/>
    <w:rsid w:val="002E6576"/>
    <w:rsid w:val="002E65D8"/>
    <w:rsid w:val="002E6747"/>
    <w:rsid w:val="002E6BE2"/>
    <w:rsid w:val="002E6FEF"/>
    <w:rsid w:val="002F00E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A3"/>
    <w:rsid w:val="002F2F20"/>
    <w:rsid w:val="002F2FB7"/>
    <w:rsid w:val="002F3ADA"/>
    <w:rsid w:val="002F3F35"/>
    <w:rsid w:val="002F412A"/>
    <w:rsid w:val="002F42BD"/>
    <w:rsid w:val="002F42C9"/>
    <w:rsid w:val="002F4348"/>
    <w:rsid w:val="002F4639"/>
    <w:rsid w:val="002F468D"/>
    <w:rsid w:val="002F46C0"/>
    <w:rsid w:val="002F47A5"/>
    <w:rsid w:val="002F4BAF"/>
    <w:rsid w:val="002F4C0A"/>
    <w:rsid w:val="002F5202"/>
    <w:rsid w:val="002F5F4B"/>
    <w:rsid w:val="002F602D"/>
    <w:rsid w:val="002F6601"/>
    <w:rsid w:val="002F6876"/>
    <w:rsid w:val="002F6BFA"/>
    <w:rsid w:val="002F70F0"/>
    <w:rsid w:val="002F731A"/>
    <w:rsid w:val="002F7564"/>
    <w:rsid w:val="002F759A"/>
    <w:rsid w:val="002F79DE"/>
    <w:rsid w:val="002F7EA6"/>
    <w:rsid w:val="003004FA"/>
    <w:rsid w:val="00300F1A"/>
    <w:rsid w:val="003012D3"/>
    <w:rsid w:val="003019BB"/>
    <w:rsid w:val="00301A69"/>
    <w:rsid w:val="003025A4"/>
    <w:rsid w:val="00302661"/>
    <w:rsid w:val="00303728"/>
    <w:rsid w:val="00303732"/>
    <w:rsid w:val="00303E4E"/>
    <w:rsid w:val="00304553"/>
    <w:rsid w:val="0030473E"/>
    <w:rsid w:val="00304781"/>
    <w:rsid w:val="00304C04"/>
    <w:rsid w:val="00304C62"/>
    <w:rsid w:val="00304C95"/>
    <w:rsid w:val="00304D9D"/>
    <w:rsid w:val="00304EE0"/>
    <w:rsid w:val="00305186"/>
    <w:rsid w:val="00305D33"/>
    <w:rsid w:val="00305DFE"/>
    <w:rsid w:val="00305EE0"/>
    <w:rsid w:val="00306545"/>
    <w:rsid w:val="00306D12"/>
    <w:rsid w:val="00306ECE"/>
    <w:rsid w:val="00307155"/>
    <w:rsid w:val="0030718F"/>
    <w:rsid w:val="0030762D"/>
    <w:rsid w:val="00307C7F"/>
    <w:rsid w:val="0031052C"/>
    <w:rsid w:val="003105D3"/>
    <w:rsid w:val="00310EB0"/>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43D"/>
    <w:rsid w:val="003166EE"/>
    <w:rsid w:val="00316E43"/>
    <w:rsid w:val="0031760A"/>
    <w:rsid w:val="00317727"/>
    <w:rsid w:val="00317BA4"/>
    <w:rsid w:val="00317C27"/>
    <w:rsid w:val="00317E28"/>
    <w:rsid w:val="00320063"/>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1208"/>
    <w:rsid w:val="003312C3"/>
    <w:rsid w:val="00331511"/>
    <w:rsid w:val="003315C8"/>
    <w:rsid w:val="003316B4"/>
    <w:rsid w:val="003317F1"/>
    <w:rsid w:val="0033208F"/>
    <w:rsid w:val="003320C1"/>
    <w:rsid w:val="00332696"/>
    <w:rsid w:val="00332745"/>
    <w:rsid w:val="0033285B"/>
    <w:rsid w:val="00332954"/>
    <w:rsid w:val="00332A3B"/>
    <w:rsid w:val="00332A92"/>
    <w:rsid w:val="00333BF7"/>
    <w:rsid w:val="00333E2F"/>
    <w:rsid w:val="00334FCA"/>
    <w:rsid w:val="00335023"/>
    <w:rsid w:val="0033525B"/>
    <w:rsid w:val="003352BE"/>
    <w:rsid w:val="00335756"/>
    <w:rsid w:val="00335AD9"/>
    <w:rsid w:val="00335BDA"/>
    <w:rsid w:val="00335C86"/>
    <w:rsid w:val="00335D92"/>
    <w:rsid w:val="00335EB8"/>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FEE"/>
    <w:rsid w:val="003414CF"/>
    <w:rsid w:val="00341AAF"/>
    <w:rsid w:val="00341AF1"/>
    <w:rsid w:val="00342152"/>
    <w:rsid w:val="003424D6"/>
    <w:rsid w:val="003425AC"/>
    <w:rsid w:val="00342935"/>
    <w:rsid w:val="00342EA8"/>
    <w:rsid w:val="00343047"/>
    <w:rsid w:val="003433E9"/>
    <w:rsid w:val="003437DA"/>
    <w:rsid w:val="00343903"/>
    <w:rsid w:val="00343AFC"/>
    <w:rsid w:val="00343D2B"/>
    <w:rsid w:val="00343EF9"/>
    <w:rsid w:val="0034469D"/>
    <w:rsid w:val="00344784"/>
    <w:rsid w:val="00344B31"/>
    <w:rsid w:val="00344CEE"/>
    <w:rsid w:val="00344F84"/>
    <w:rsid w:val="00346306"/>
    <w:rsid w:val="0034716D"/>
    <w:rsid w:val="00347D5F"/>
    <w:rsid w:val="00347F7A"/>
    <w:rsid w:val="0035027B"/>
    <w:rsid w:val="00350A35"/>
    <w:rsid w:val="00351578"/>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446"/>
    <w:rsid w:val="00354462"/>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24C"/>
    <w:rsid w:val="003702F8"/>
    <w:rsid w:val="003705A1"/>
    <w:rsid w:val="003706D1"/>
    <w:rsid w:val="00370789"/>
    <w:rsid w:val="00370995"/>
    <w:rsid w:val="00370A6E"/>
    <w:rsid w:val="00370FD0"/>
    <w:rsid w:val="0037115C"/>
    <w:rsid w:val="0037120C"/>
    <w:rsid w:val="00371488"/>
    <w:rsid w:val="003714F0"/>
    <w:rsid w:val="003716C7"/>
    <w:rsid w:val="0037173B"/>
    <w:rsid w:val="0037269A"/>
    <w:rsid w:val="003726BD"/>
    <w:rsid w:val="00372C1B"/>
    <w:rsid w:val="00372D3D"/>
    <w:rsid w:val="003730AB"/>
    <w:rsid w:val="00373650"/>
    <w:rsid w:val="00373951"/>
    <w:rsid w:val="00373B88"/>
    <w:rsid w:val="00373BAD"/>
    <w:rsid w:val="00374288"/>
    <w:rsid w:val="003744D2"/>
    <w:rsid w:val="00374CD4"/>
    <w:rsid w:val="00374E69"/>
    <w:rsid w:val="0037528E"/>
    <w:rsid w:val="00375A56"/>
    <w:rsid w:val="00375C69"/>
    <w:rsid w:val="00375D76"/>
    <w:rsid w:val="00375FE8"/>
    <w:rsid w:val="0037660F"/>
    <w:rsid w:val="00376E13"/>
    <w:rsid w:val="00376F4E"/>
    <w:rsid w:val="00377052"/>
    <w:rsid w:val="00377281"/>
    <w:rsid w:val="00377300"/>
    <w:rsid w:val="0037767A"/>
    <w:rsid w:val="00377834"/>
    <w:rsid w:val="003808AD"/>
    <w:rsid w:val="0038099F"/>
    <w:rsid w:val="00380BDA"/>
    <w:rsid w:val="00381550"/>
    <w:rsid w:val="00381587"/>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4A6"/>
    <w:rsid w:val="003854D8"/>
    <w:rsid w:val="00385E7F"/>
    <w:rsid w:val="00385EB0"/>
    <w:rsid w:val="0038684B"/>
    <w:rsid w:val="003868BC"/>
    <w:rsid w:val="00386C3D"/>
    <w:rsid w:val="00386D3B"/>
    <w:rsid w:val="003871E0"/>
    <w:rsid w:val="00387FE5"/>
    <w:rsid w:val="00390000"/>
    <w:rsid w:val="0039025A"/>
    <w:rsid w:val="00390670"/>
    <w:rsid w:val="00390830"/>
    <w:rsid w:val="00390926"/>
    <w:rsid w:val="00390B5A"/>
    <w:rsid w:val="003912E4"/>
    <w:rsid w:val="00391D57"/>
    <w:rsid w:val="0039255B"/>
    <w:rsid w:val="00392883"/>
    <w:rsid w:val="00392ABE"/>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C6"/>
    <w:rsid w:val="003A01E5"/>
    <w:rsid w:val="003A03AC"/>
    <w:rsid w:val="003A081E"/>
    <w:rsid w:val="003A08E5"/>
    <w:rsid w:val="003A0D1C"/>
    <w:rsid w:val="003A0D60"/>
    <w:rsid w:val="003A0EFD"/>
    <w:rsid w:val="003A1694"/>
    <w:rsid w:val="003A1BD0"/>
    <w:rsid w:val="003A1E62"/>
    <w:rsid w:val="003A202B"/>
    <w:rsid w:val="003A20D6"/>
    <w:rsid w:val="003A224D"/>
    <w:rsid w:val="003A2448"/>
    <w:rsid w:val="003A2CB1"/>
    <w:rsid w:val="003A30B3"/>
    <w:rsid w:val="003A384A"/>
    <w:rsid w:val="003A3B67"/>
    <w:rsid w:val="003A3D6F"/>
    <w:rsid w:val="003A3E90"/>
    <w:rsid w:val="003A41F5"/>
    <w:rsid w:val="003A4A6C"/>
    <w:rsid w:val="003A4D60"/>
    <w:rsid w:val="003A5056"/>
    <w:rsid w:val="003A50D2"/>
    <w:rsid w:val="003A5374"/>
    <w:rsid w:val="003A54F0"/>
    <w:rsid w:val="003A68A5"/>
    <w:rsid w:val="003A6EB8"/>
    <w:rsid w:val="003A75EB"/>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CFE"/>
    <w:rsid w:val="003C2FB2"/>
    <w:rsid w:val="003C33BA"/>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5F55"/>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A86"/>
    <w:rsid w:val="003D4D74"/>
    <w:rsid w:val="003D4DAE"/>
    <w:rsid w:val="003D4FEC"/>
    <w:rsid w:val="003D525A"/>
    <w:rsid w:val="003D52A3"/>
    <w:rsid w:val="003D548E"/>
    <w:rsid w:val="003D54C1"/>
    <w:rsid w:val="003D5AE0"/>
    <w:rsid w:val="003D6EB1"/>
    <w:rsid w:val="003D7149"/>
    <w:rsid w:val="003D73BE"/>
    <w:rsid w:val="003D75E4"/>
    <w:rsid w:val="003D791B"/>
    <w:rsid w:val="003D797B"/>
    <w:rsid w:val="003D7C16"/>
    <w:rsid w:val="003D7ED9"/>
    <w:rsid w:val="003E010C"/>
    <w:rsid w:val="003E0384"/>
    <w:rsid w:val="003E0517"/>
    <w:rsid w:val="003E068C"/>
    <w:rsid w:val="003E0D59"/>
    <w:rsid w:val="003E0FD0"/>
    <w:rsid w:val="003E12E9"/>
    <w:rsid w:val="003E1498"/>
    <w:rsid w:val="003E1525"/>
    <w:rsid w:val="003E16D5"/>
    <w:rsid w:val="003E2148"/>
    <w:rsid w:val="003E2A48"/>
    <w:rsid w:val="003E37AD"/>
    <w:rsid w:val="003E395B"/>
    <w:rsid w:val="003E3A41"/>
    <w:rsid w:val="003E3A52"/>
    <w:rsid w:val="003E3E70"/>
    <w:rsid w:val="003E48CF"/>
    <w:rsid w:val="003E4B35"/>
    <w:rsid w:val="003E4C95"/>
    <w:rsid w:val="003E5009"/>
    <w:rsid w:val="003E506F"/>
    <w:rsid w:val="003E50FB"/>
    <w:rsid w:val="003E566F"/>
    <w:rsid w:val="003E58B6"/>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F0732"/>
    <w:rsid w:val="003F0853"/>
    <w:rsid w:val="003F0854"/>
    <w:rsid w:val="003F096C"/>
    <w:rsid w:val="003F0A9E"/>
    <w:rsid w:val="003F16B9"/>
    <w:rsid w:val="003F1ADB"/>
    <w:rsid w:val="003F1D1B"/>
    <w:rsid w:val="003F2107"/>
    <w:rsid w:val="003F228E"/>
    <w:rsid w:val="003F2332"/>
    <w:rsid w:val="003F23B0"/>
    <w:rsid w:val="003F26E9"/>
    <w:rsid w:val="003F292D"/>
    <w:rsid w:val="003F2962"/>
    <w:rsid w:val="003F30AF"/>
    <w:rsid w:val="003F4A33"/>
    <w:rsid w:val="003F521D"/>
    <w:rsid w:val="003F62FF"/>
    <w:rsid w:val="003F633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47C6"/>
    <w:rsid w:val="00404942"/>
    <w:rsid w:val="00404B77"/>
    <w:rsid w:val="00405226"/>
    <w:rsid w:val="00406091"/>
    <w:rsid w:val="00406256"/>
    <w:rsid w:val="0040685D"/>
    <w:rsid w:val="004068AB"/>
    <w:rsid w:val="0040692D"/>
    <w:rsid w:val="00406D8B"/>
    <w:rsid w:val="00406ED9"/>
    <w:rsid w:val="00406F74"/>
    <w:rsid w:val="00407069"/>
    <w:rsid w:val="00407745"/>
    <w:rsid w:val="00407D2A"/>
    <w:rsid w:val="0041082C"/>
    <w:rsid w:val="0041094C"/>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E09"/>
    <w:rsid w:val="00424144"/>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1EE5"/>
    <w:rsid w:val="00432176"/>
    <w:rsid w:val="00432290"/>
    <w:rsid w:val="00432919"/>
    <w:rsid w:val="00432B99"/>
    <w:rsid w:val="00432C1A"/>
    <w:rsid w:val="00432DFB"/>
    <w:rsid w:val="00432E77"/>
    <w:rsid w:val="00432F24"/>
    <w:rsid w:val="0043301F"/>
    <w:rsid w:val="00433241"/>
    <w:rsid w:val="004338D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DBD"/>
    <w:rsid w:val="00437F5F"/>
    <w:rsid w:val="00440170"/>
    <w:rsid w:val="004406E1"/>
    <w:rsid w:val="0044101B"/>
    <w:rsid w:val="00441431"/>
    <w:rsid w:val="0044180D"/>
    <w:rsid w:val="00442041"/>
    <w:rsid w:val="0044230C"/>
    <w:rsid w:val="004423FC"/>
    <w:rsid w:val="0044266C"/>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B66"/>
    <w:rsid w:val="00452452"/>
    <w:rsid w:val="00452935"/>
    <w:rsid w:val="004529F1"/>
    <w:rsid w:val="00453282"/>
    <w:rsid w:val="00453AE0"/>
    <w:rsid w:val="00453B31"/>
    <w:rsid w:val="00453C1F"/>
    <w:rsid w:val="004540F9"/>
    <w:rsid w:val="004543BD"/>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6003C"/>
    <w:rsid w:val="00460335"/>
    <w:rsid w:val="004607D0"/>
    <w:rsid w:val="004607F7"/>
    <w:rsid w:val="0046081E"/>
    <w:rsid w:val="00460853"/>
    <w:rsid w:val="00460F9F"/>
    <w:rsid w:val="00461056"/>
    <w:rsid w:val="0046130F"/>
    <w:rsid w:val="00461808"/>
    <w:rsid w:val="00461942"/>
    <w:rsid w:val="00462575"/>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5AC"/>
    <w:rsid w:val="00466791"/>
    <w:rsid w:val="00467120"/>
    <w:rsid w:val="00467357"/>
    <w:rsid w:val="0046767A"/>
    <w:rsid w:val="00467702"/>
    <w:rsid w:val="004677E7"/>
    <w:rsid w:val="004701E2"/>
    <w:rsid w:val="0047022C"/>
    <w:rsid w:val="004705DB"/>
    <w:rsid w:val="00470A6F"/>
    <w:rsid w:val="00470B83"/>
    <w:rsid w:val="00470B89"/>
    <w:rsid w:val="00470C9A"/>
    <w:rsid w:val="004713CE"/>
    <w:rsid w:val="00471797"/>
    <w:rsid w:val="00471B49"/>
    <w:rsid w:val="004720B0"/>
    <w:rsid w:val="004724DB"/>
    <w:rsid w:val="004726C6"/>
    <w:rsid w:val="00472AD9"/>
    <w:rsid w:val="00472BDF"/>
    <w:rsid w:val="00473303"/>
    <w:rsid w:val="00473EF3"/>
    <w:rsid w:val="0047420C"/>
    <w:rsid w:val="00474BDE"/>
    <w:rsid w:val="00474D8E"/>
    <w:rsid w:val="0047505F"/>
    <w:rsid w:val="0047545F"/>
    <w:rsid w:val="00475B16"/>
    <w:rsid w:val="00475BE7"/>
    <w:rsid w:val="00475D21"/>
    <w:rsid w:val="00475FFE"/>
    <w:rsid w:val="00476008"/>
    <w:rsid w:val="0047624F"/>
    <w:rsid w:val="004768B2"/>
    <w:rsid w:val="00476B86"/>
    <w:rsid w:val="00476C08"/>
    <w:rsid w:val="0047702E"/>
    <w:rsid w:val="00477397"/>
    <w:rsid w:val="00477AD4"/>
    <w:rsid w:val="004803B1"/>
    <w:rsid w:val="00480834"/>
    <w:rsid w:val="00480B15"/>
    <w:rsid w:val="00480B63"/>
    <w:rsid w:val="004811CA"/>
    <w:rsid w:val="0048155C"/>
    <w:rsid w:val="0048183A"/>
    <w:rsid w:val="004819F8"/>
    <w:rsid w:val="00482398"/>
    <w:rsid w:val="0048314C"/>
    <w:rsid w:val="004833AE"/>
    <w:rsid w:val="004837E1"/>
    <w:rsid w:val="00483928"/>
    <w:rsid w:val="00483DF5"/>
    <w:rsid w:val="00483EF8"/>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1E"/>
    <w:rsid w:val="00487732"/>
    <w:rsid w:val="00487CA9"/>
    <w:rsid w:val="00490298"/>
    <w:rsid w:val="004902D9"/>
    <w:rsid w:val="0049095E"/>
    <w:rsid w:val="00490D00"/>
    <w:rsid w:val="00490F77"/>
    <w:rsid w:val="00491B7A"/>
    <w:rsid w:val="00491D63"/>
    <w:rsid w:val="004920C5"/>
    <w:rsid w:val="0049320B"/>
    <w:rsid w:val="0049361C"/>
    <w:rsid w:val="00493AA3"/>
    <w:rsid w:val="00494039"/>
    <w:rsid w:val="004948EE"/>
    <w:rsid w:val="00494911"/>
    <w:rsid w:val="00494F7A"/>
    <w:rsid w:val="004953F0"/>
    <w:rsid w:val="004955CC"/>
    <w:rsid w:val="0049574C"/>
    <w:rsid w:val="00495793"/>
    <w:rsid w:val="00495BB5"/>
    <w:rsid w:val="00495C21"/>
    <w:rsid w:val="0049625E"/>
    <w:rsid w:val="004963FD"/>
    <w:rsid w:val="00496427"/>
    <w:rsid w:val="00496707"/>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D4F"/>
    <w:rsid w:val="004B1792"/>
    <w:rsid w:val="004B1D2A"/>
    <w:rsid w:val="004B204D"/>
    <w:rsid w:val="004B25CE"/>
    <w:rsid w:val="004B27B3"/>
    <w:rsid w:val="004B280D"/>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A33"/>
    <w:rsid w:val="004B6C2B"/>
    <w:rsid w:val="004B6DA1"/>
    <w:rsid w:val="004B7145"/>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A10"/>
    <w:rsid w:val="004C3C8F"/>
    <w:rsid w:val="004C4568"/>
    <w:rsid w:val="004C49FF"/>
    <w:rsid w:val="004C4E1A"/>
    <w:rsid w:val="004C51D6"/>
    <w:rsid w:val="004C5582"/>
    <w:rsid w:val="004C582F"/>
    <w:rsid w:val="004C5A5B"/>
    <w:rsid w:val="004C5AA2"/>
    <w:rsid w:val="004C5E4A"/>
    <w:rsid w:val="004C5F10"/>
    <w:rsid w:val="004C5F88"/>
    <w:rsid w:val="004C646A"/>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E67"/>
    <w:rsid w:val="004D320C"/>
    <w:rsid w:val="004D3484"/>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B70"/>
    <w:rsid w:val="004E3D41"/>
    <w:rsid w:val="004E3DA1"/>
    <w:rsid w:val="004E4056"/>
    <w:rsid w:val="004E484B"/>
    <w:rsid w:val="004E4BB2"/>
    <w:rsid w:val="004E5BF9"/>
    <w:rsid w:val="004E5C73"/>
    <w:rsid w:val="004E5CEB"/>
    <w:rsid w:val="004E5D8E"/>
    <w:rsid w:val="004E633C"/>
    <w:rsid w:val="004E639B"/>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563"/>
    <w:rsid w:val="004F2BC4"/>
    <w:rsid w:val="004F392C"/>
    <w:rsid w:val="004F3A92"/>
    <w:rsid w:val="004F3ABD"/>
    <w:rsid w:val="004F3BDB"/>
    <w:rsid w:val="004F44C0"/>
    <w:rsid w:val="004F44EE"/>
    <w:rsid w:val="004F46F0"/>
    <w:rsid w:val="004F4B61"/>
    <w:rsid w:val="004F4BB4"/>
    <w:rsid w:val="004F4F23"/>
    <w:rsid w:val="004F568E"/>
    <w:rsid w:val="004F5858"/>
    <w:rsid w:val="004F5BE8"/>
    <w:rsid w:val="004F5E5E"/>
    <w:rsid w:val="004F60F3"/>
    <w:rsid w:val="004F6331"/>
    <w:rsid w:val="004F67CF"/>
    <w:rsid w:val="004F6EBA"/>
    <w:rsid w:val="004F725F"/>
    <w:rsid w:val="004F74CA"/>
    <w:rsid w:val="004F7AEB"/>
    <w:rsid w:val="004F7FAE"/>
    <w:rsid w:val="00500573"/>
    <w:rsid w:val="005005F4"/>
    <w:rsid w:val="00500FBC"/>
    <w:rsid w:val="00501323"/>
    <w:rsid w:val="0050201E"/>
    <w:rsid w:val="0050250E"/>
    <w:rsid w:val="00502F2C"/>
    <w:rsid w:val="005031ED"/>
    <w:rsid w:val="0050329A"/>
    <w:rsid w:val="00503781"/>
    <w:rsid w:val="00503D9A"/>
    <w:rsid w:val="00503DB0"/>
    <w:rsid w:val="005041B1"/>
    <w:rsid w:val="005049A3"/>
    <w:rsid w:val="00504D44"/>
    <w:rsid w:val="005050B7"/>
    <w:rsid w:val="00505BC8"/>
    <w:rsid w:val="00505C8A"/>
    <w:rsid w:val="00505D28"/>
    <w:rsid w:val="00505F4B"/>
    <w:rsid w:val="00505F53"/>
    <w:rsid w:val="0050644D"/>
    <w:rsid w:val="00506978"/>
    <w:rsid w:val="00506E6D"/>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248"/>
    <w:rsid w:val="00513BC3"/>
    <w:rsid w:val="00514365"/>
    <w:rsid w:val="0051444A"/>
    <w:rsid w:val="005144AE"/>
    <w:rsid w:val="00514624"/>
    <w:rsid w:val="00514640"/>
    <w:rsid w:val="00514954"/>
    <w:rsid w:val="00514AFF"/>
    <w:rsid w:val="00514C0B"/>
    <w:rsid w:val="0051517E"/>
    <w:rsid w:val="00515304"/>
    <w:rsid w:val="00515603"/>
    <w:rsid w:val="0051655D"/>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27C"/>
    <w:rsid w:val="005223FA"/>
    <w:rsid w:val="0052267A"/>
    <w:rsid w:val="00522A05"/>
    <w:rsid w:val="00522B3A"/>
    <w:rsid w:val="00523084"/>
    <w:rsid w:val="00523139"/>
    <w:rsid w:val="0052381A"/>
    <w:rsid w:val="00523CDE"/>
    <w:rsid w:val="00523D2D"/>
    <w:rsid w:val="00523E58"/>
    <w:rsid w:val="005242A1"/>
    <w:rsid w:val="0052486F"/>
    <w:rsid w:val="00524C8D"/>
    <w:rsid w:val="00524CB1"/>
    <w:rsid w:val="00524E74"/>
    <w:rsid w:val="0052534A"/>
    <w:rsid w:val="00525F58"/>
    <w:rsid w:val="00525F67"/>
    <w:rsid w:val="00525FEF"/>
    <w:rsid w:val="00526681"/>
    <w:rsid w:val="005266E5"/>
    <w:rsid w:val="00526CBC"/>
    <w:rsid w:val="00527586"/>
    <w:rsid w:val="005277E9"/>
    <w:rsid w:val="00527AE2"/>
    <w:rsid w:val="005303EE"/>
    <w:rsid w:val="00530999"/>
    <w:rsid w:val="00530CD2"/>
    <w:rsid w:val="00531179"/>
    <w:rsid w:val="0053120E"/>
    <w:rsid w:val="005315A5"/>
    <w:rsid w:val="005315BB"/>
    <w:rsid w:val="005315E8"/>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80D"/>
    <w:rsid w:val="005418A8"/>
    <w:rsid w:val="0054190E"/>
    <w:rsid w:val="00541C72"/>
    <w:rsid w:val="00541F43"/>
    <w:rsid w:val="00542236"/>
    <w:rsid w:val="00542557"/>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FBF"/>
    <w:rsid w:val="00552844"/>
    <w:rsid w:val="00552B7C"/>
    <w:rsid w:val="00552C52"/>
    <w:rsid w:val="00552D1D"/>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701"/>
    <w:rsid w:val="00560A13"/>
    <w:rsid w:val="00560CAA"/>
    <w:rsid w:val="00560E8F"/>
    <w:rsid w:val="005614A6"/>
    <w:rsid w:val="00561735"/>
    <w:rsid w:val="00561825"/>
    <w:rsid w:val="00561CF9"/>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49"/>
    <w:rsid w:val="005660D1"/>
    <w:rsid w:val="0056639B"/>
    <w:rsid w:val="005670E6"/>
    <w:rsid w:val="005675AB"/>
    <w:rsid w:val="005675E4"/>
    <w:rsid w:val="00567652"/>
    <w:rsid w:val="00567CB8"/>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8CA"/>
    <w:rsid w:val="00573BE1"/>
    <w:rsid w:val="00573CB2"/>
    <w:rsid w:val="0057405A"/>
    <w:rsid w:val="005743E9"/>
    <w:rsid w:val="00574648"/>
    <w:rsid w:val="005759C6"/>
    <w:rsid w:val="00575A29"/>
    <w:rsid w:val="00575EB0"/>
    <w:rsid w:val="00576137"/>
    <w:rsid w:val="0057619A"/>
    <w:rsid w:val="00576519"/>
    <w:rsid w:val="00576B7A"/>
    <w:rsid w:val="00576CF1"/>
    <w:rsid w:val="00577016"/>
    <w:rsid w:val="0057760F"/>
    <w:rsid w:val="00577672"/>
    <w:rsid w:val="0057772C"/>
    <w:rsid w:val="00577CCC"/>
    <w:rsid w:val="00580240"/>
    <w:rsid w:val="005807D7"/>
    <w:rsid w:val="00580A65"/>
    <w:rsid w:val="00580BD4"/>
    <w:rsid w:val="00580D71"/>
    <w:rsid w:val="00580DA9"/>
    <w:rsid w:val="00580FD4"/>
    <w:rsid w:val="00581003"/>
    <w:rsid w:val="005810C2"/>
    <w:rsid w:val="005810F6"/>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59DE"/>
    <w:rsid w:val="00586060"/>
    <w:rsid w:val="005860AC"/>
    <w:rsid w:val="005861F8"/>
    <w:rsid w:val="00586471"/>
    <w:rsid w:val="00586B2F"/>
    <w:rsid w:val="00586C8C"/>
    <w:rsid w:val="00586F2F"/>
    <w:rsid w:val="005879BF"/>
    <w:rsid w:val="00587D9A"/>
    <w:rsid w:val="0059022D"/>
    <w:rsid w:val="00591004"/>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2D14"/>
    <w:rsid w:val="005A340F"/>
    <w:rsid w:val="005A37FE"/>
    <w:rsid w:val="005A3E7A"/>
    <w:rsid w:val="005A3F87"/>
    <w:rsid w:val="005A4024"/>
    <w:rsid w:val="005A45AA"/>
    <w:rsid w:val="005A4AB9"/>
    <w:rsid w:val="005A4AFB"/>
    <w:rsid w:val="005A4F01"/>
    <w:rsid w:val="005A4FC8"/>
    <w:rsid w:val="005A501A"/>
    <w:rsid w:val="005A578E"/>
    <w:rsid w:val="005A58B2"/>
    <w:rsid w:val="005A59F1"/>
    <w:rsid w:val="005A5AD9"/>
    <w:rsid w:val="005A5BED"/>
    <w:rsid w:val="005A5C21"/>
    <w:rsid w:val="005A5D01"/>
    <w:rsid w:val="005A6B81"/>
    <w:rsid w:val="005A6E52"/>
    <w:rsid w:val="005A7051"/>
    <w:rsid w:val="005A72E4"/>
    <w:rsid w:val="005B0734"/>
    <w:rsid w:val="005B1299"/>
    <w:rsid w:val="005B15BD"/>
    <w:rsid w:val="005B162D"/>
    <w:rsid w:val="005B1938"/>
    <w:rsid w:val="005B19B6"/>
    <w:rsid w:val="005B1F93"/>
    <w:rsid w:val="005B22B4"/>
    <w:rsid w:val="005B23FF"/>
    <w:rsid w:val="005B28D8"/>
    <w:rsid w:val="005B2C8D"/>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926"/>
    <w:rsid w:val="005B4EAC"/>
    <w:rsid w:val="005B5332"/>
    <w:rsid w:val="005B55E8"/>
    <w:rsid w:val="005B5983"/>
    <w:rsid w:val="005B5AFB"/>
    <w:rsid w:val="005B5B70"/>
    <w:rsid w:val="005B5BA7"/>
    <w:rsid w:val="005B5CF1"/>
    <w:rsid w:val="005B6539"/>
    <w:rsid w:val="005B6797"/>
    <w:rsid w:val="005B6852"/>
    <w:rsid w:val="005B6FA1"/>
    <w:rsid w:val="005B6FA5"/>
    <w:rsid w:val="005B724D"/>
    <w:rsid w:val="005B7453"/>
    <w:rsid w:val="005C0188"/>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10D"/>
    <w:rsid w:val="005C63DD"/>
    <w:rsid w:val="005C6B47"/>
    <w:rsid w:val="005C6CC3"/>
    <w:rsid w:val="005C6E92"/>
    <w:rsid w:val="005C6ED3"/>
    <w:rsid w:val="005C6EE7"/>
    <w:rsid w:val="005C7346"/>
    <w:rsid w:val="005C7FBF"/>
    <w:rsid w:val="005C7FEC"/>
    <w:rsid w:val="005D013B"/>
    <w:rsid w:val="005D05B3"/>
    <w:rsid w:val="005D0D46"/>
    <w:rsid w:val="005D0E07"/>
    <w:rsid w:val="005D101C"/>
    <w:rsid w:val="005D10BD"/>
    <w:rsid w:val="005D12B0"/>
    <w:rsid w:val="005D14FA"/>
    <w:rsid w:val="005D1807"/>
    <w:rsid w:val="005D191D"/>
    <w:rsid w:val="005D1D20"/>
    <w:rsid w:val="005D2195"/>
    <w:rsid w:val="005D2218"/>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AF2"/>
    <w:rsid w:val="005E1CA1"/>
    <w:rsid w:val="005E20EC"/>
    <w:rsid w:val="005E22EF"/>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B5C"/>
    <w:rsid w:val="005F2BBA"/>
    <w:rsid w:val="005F2DD3"/>
    <w:rsid w:val="005F2F83"/>
    <w:rsid w:val="005F31CA"/>
    <w:rsid w:val="005F350E"/>
    <w:rsid w:val="005F35AC"/>
    <w:rsid w:val="005F3748"/>
    <w:rsid w:val="005F37D6"/>
    <w:rsid w:val="005F3DB2"/>
    <w:rsid w:val="005F4163"/>
    <w:rsid w:val="005F4B05"/>
    <w:rsid w:val="005F4F06"/>
    <w:rsid w:val="005F4F9B"/>
    <w:rsid w:val="005F5C26"/>
    <w:rsid w:val="005F62C4"/>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D8"/>
    <w:rsid w:val="00603130"/>
    <w:rsid w:val="006033C7"/>
    <w:rsid w:val="006036FE"/>
    <w:rsid w:val="0060371F"/>
    <w:rsid w:val="00603813"/>
    <w:rsid w:val="00603AD1"/>
    <w:rsid w:val="00603AF5"/>
    <w:rsid w:val="00603FC5"/>
    <w:rsid w:val="0060427E"/>
    <w:rsid w:val="006049F4"/>
    <w:rsid w:val="00605039"/>
    <w:rsid w:val="0060523D"/>
    <w:rsid w:val="006053F8"/>
    <w:rsid w:val="006054BF"/>
    <w:rsid w:val="006055B1"/>
    <w:rsid w:val="00605C72"/>
    <w:rsid w:val="00605D16"/>
    <w:rsid w:val="00605DF6"/>
    <w:rsid w:val="00606558"/>
    <w:rsid w:val="006068B2"/>
    <w:rsid w:val="00606D20"/>
    <w:rsid w:val="00606F8D"/>
    <w:rsid w:val="00606FC7"/>
    <w:rsid w:val="00607083"/>
    <w:rsid w:val="00607564"/>
    <w:rsid w:val="00607673"/>
    <w:rsid w:val="006077FE"/>
    <w:rsid w:val="00607D8B"/>
    <w:rsid w:val="0061000F"/>
    <w:rsid w:val="006104A6"/>
    <w:rsid w:val="006106A3"/>
    <w:rsid w:val="0061080E"/>
    <w:rsid w:val="00610C7D"/>
    <w:rsid w:val="00611026"/>
    <w:rsid w:val="006111BE"/>
    <w:rsid w:val="00611244"/>
    <w:rsid w:val="00611679"/>
    <w:rsid w:val="006126D4"/>
    <w:rsid w:val="00612784"/>
    <w:rsid w:val="006129AC"/>
    <w:rsid w:val="00612B6B"/>
    <w:rsid w:val="00612CE8"/>
    <w:rsid w:val="00614052"/>
    <w:rsid w:val="00614272"/>
    <w:rsid w:val="0061433C"/>
    <w:rsid w:val="0061439C"/>
    <w:rsid w:val="006144E9"/>
    <w:rsid w:val="006145E2"/>
    <w:rsid w:val="006149AC"/>
    <w:rsid w:val="00614C64"/>
    <w:rsid w:val="00614CFC"/>
    <w:rsid w:val="006152CE"/>
    <w:rsid w:val="006156A4"/>
    <w:rsid w:val="00615B6E"/>
    <w:rsid w:val="00615C43"/>
    <w:rsid w:val="00615E94"/>
    <w:rsid w:val="006162C0"/>
    <w:rsid w:val="00616377"/>
    <w:rsid w:val="0061695B"/>
    <w:rsid w:val="00616BB2"/>
    <w:rsid w:val="006174F6"/>
    <w:rsid w:val="006177BF"/>
    <w:rsid w:val="00617B16"/>
    <w:rsid w:val="00617E8C"/>
    <w:rsid w:val="0062011C"/>
    <w:rsid w:val="00620431"/>
    <w:rsid w:val="00620B51"/>
    <w:rsid w:val="00620DA1"/>
    <w:rsid w:val="00621073"/>
    <w:rsid w:val="006212BB"/>
    <w:rsid w:val="00621330"/>
    <w:rsid w:val="00621529"/>
    <w:rsid w:val="00621E20"/>
    <w:rsid w:val="006225BB"/>
    <w:rsid w:val="00622605"/>
    <w:rsid w:val="00622D02"/>
    <w:rsid w:val="00622EEA"/>
    <w:rsid w:val="00623272"/>
    <w:rsid w:val="0062367E"/>
    <w:rsid w:val="0062378A"/>
    <w:rsid w:val="00623ADC"/>
    <w:rsid w:val="00624095"/>
    <w:rsid w:val="006243E1"/>
    <w:rsid w:val="00624D2B"/>
    <w:rsid w:val="006250BB"/>
    <w:rsid w:val="006257AB"/>
    <w:rsid w:val="00625B6D"/>
    <w:rsid w:val="00626489"/>
    <w:rsid w:val="00626712"/>
    <w:rsid w:val="00626876"/>
    <w:rsid w:val="00627D0C"/>
    <w:rsid w:val="00627E95"/>
    <w:rsid w:val="006301E0"/>
    <w:rsid w:val="00630479"/>
    <w:rsid w:val="00630490"/>
    <w:rsid w:val="00630AAC"/>
    <w:rsid w:val="00630DF1"/>
    <w:rsid w:val="00630F80"/>
    <w:rsid w:val="006314DD"/>
    <w:rsid w:val="0063163C"/>
    <w:rsid w:val="006318DD"/>
    <w:rsid w:val="006319FE"/>
    <w:rsid w:val="00631EFD"/>
    <w:rsid w:val="00632045"/>
    <w:rsid w:val="00632343"/>
    <w:rsid w:val="006323A7"/>
    <w:rsid w:val="00632466"/>
    <w:rsid w:val="0063327A"/>
    <w:rsid w:val="00633399"/>
    <w:rsid w:val="00633E18"/>
    <w:rsid w:val="00633E3B"/>
    <w:rsid w:val="00633F4C"/>
    <w:rsid w:val="0063415C"/>
    <w:rsid w:val="00634498"/>
    <w:rsid w:val="006346B9"/>
    <w:rsid w:val="00634703"/>
    <w:rsid w:val="00634B9E"/>
    <w:rsid w:val="00634E4F"/>
    <w:rsid w:val="00634FB4"/>
    <w:rsid w:val="0063532D"/>
    <w:rsid w:val="00635C6A"/>
    <w:rsid w:val="006363E6"/>
    <w:rsid w:val="00636943"/>
    <w:rsid w:val="006369CF"/>
    <w:rsid w:val="0063702B"/>
    <w:rsid w:val="00637139"/>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52B4"/>
    <w:rsid w:val="006457F3"/>
    <w:rsid w:val="00645BEE"/>
    <w:rsid w:val="00645FE0"/>
    <w:rsid w:val="00646420"/>
    <w:rsid w:val="00646804"/>
    <w:rsid w:val="00647220"/>
    <w:rsid w:val="006478BA"/>
    <w:rsid w:val="006479DD"/>
    <w:rsid w:val="00650151"/>
    <w:rsid w:val="006503FF"/>
    <w:rsid w:val="00650890"/>
    <w:rsid w:val="006509D8"/>
    <w:rsid w:val="00650C75"/>
    <w:rsid w:val="00650E14"/>
    <w:rsid w:val="006515F5"/>
    <w:rsid w:val="00651665"/>
    <w:rsid w:val="006519B7"/>
    <w:rsid w:val="0065211C"/>
    <w:rsid w:val="0065222F"/>
    <w:rsid w:val="006526AB"/>
    <w:rsid w:val="006528F7"/>
    <w:rsid w:val="00652BCD"/>
    <w:rsid w:val="00652E02"/>
    <w:rsid w:val="00653219"/>
    <w:rsid w:val="006537FF"/>
    <w:rsid w:val="006538FB"/>
    <w:rsid w:val="0065394C"/>
    <w:rsid w:val="0065401C"/>
    <w:rsid w:val="0065410F"/>
    <w:rsid w:val="0065425C"/>
    <w:rsid w:val="006544CB"/>
    <w:rsid w:val="00654ED5"/>
    <w:rsid w:val="006555AE"/>
    <w:rsid w:val="00655633"/>
    <w:rsid w:val="0065639B"/>
    <w:rsid w:val="00656692"/>
    <w:rsid w:val="0065733A"/>
    <w:rsid w:val="006576A8"/>
    <w:rsid w:val="00657B2E"/>
    <w:rsid w:val="00657DB1"/>
    <w:rsid w:val="006605E1"/>
    <w:rsid w:val="0066061D"/>
    <w:rsid w:val="0066061E"/>
    <w:rsid w:val="00660712"/>
    <w:rsid w:val="00661445"/>
    <w:rsid w:val="0066152C"/>
    <w:rsid w:val="006619C4"/>
    <w:rsid w:val="00661A82"/>
    <w:rsid w:val="00661AE6"/>
    <w:rsid w:val="006620E4"/>
    <w:rsid w:val="0066242C"/>
    <w:rsid w:val="00662467"/>
    <w:rsid w:val="006628F0"/>
    <w:rsid w:val="00662A3D"/>
    <w:rsid w:val="00662EB2"/>
    <w:rsid w:val="00663257"/>
    <w:rsid w:val="006633D7"/>
    <w:rsid w:val="0066341E"/>
    <w:rsid w:val="006636D4"/>
    <w:rsid w:val="0066373E"/>
    <w:rsid w:val="006637B9"/>
    <w:rsid w:val="0066388B"/>
    <w:rsid w:val="00663CA7"/>
    <w:rsid w:val="00664605"/>
    <w:rsid w:val="00664944"/>
    <w:rsid w:val="00664AD7"/>
    <w:rsid w:val="00664C3B"/>
    <w:rsid w:val="00664EB8"/>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32"/>
    <w:rsid w:val="00672BB7"/>
    <w:rsid w:val="00673369"/>
    <w:rsid w:val="00673710"/>
    <w:rsid w:val="00673773"/>
    <w:rsid w:val="00673B49"/>
    <w:rsid w:val="00673D93"/>
    <w:rsid w:val="00673D98"/>
    <w:rsid w:val="00673F06"/>
    <w:rsid w:val="00673FC7"/>
    <w:rsid w:val="006740D5"/>
    <w:rsid w:val="00674230"/>
    <w:rsid w:val="00674751"/>
    <w:rsid w:val="00674776"/>
    <w:rsid w:val="00674FBD"/>
    <w:rsid w:val="0067506F"/>
    <w:rsid w:val="0067522C"/>
    <w:rsid w:val="006754A7"/>
    <w:rsid w:val="0067575C"/>
    <w:rsid w:val="00675ADB"/>
    <w:rsid w:val="00675C5C"/>
    <w:rsid w:val="006766B5"/>
    <w:rsid w:val="00676E0A"/>
    <w:rsid w:val="006772D6"/>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10D"/>
    <w:rsid w:val="00686578"/>
    <w:rsid w:val="00686AD5"/>
    <w:rsid w:val="00686FD7"/>
    <w:rsid w:val="00686FE8"/>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DE"/>
    <w:rsid w:val="006921AC"/>
    <w:rsid w:val="006921EB"/>
    <w:rsid w:val="0069253B"/>
    <w:rsid w:val="00692814"/>
    <w:rsid w:val="0069287A"/>
    <w:rsid w:val="00692E0A"/>
    <w:rsid w:val="00693093"/>
    <w:rsid w:val="006931E6"/>
    <w:rsid w:val="00693422"/>
    <w:rsid w:val="00693632"/>
    <w:rsid w:val="0069384C"/>
    <w:rsid w:val="00694249"/>
    <w:rsid w:val="006943F1"/>
    <w:rsid w:val="00694C75"/>
    <w:rsid w:val="00694C8F"/>
    <w:rsid w:val="00694DA8"/>
    <w:rsid w:val="00694EEC"/>
    <w:rsid w:val="00694FD4"/>
    <w:rsid w:val="006950BE"/>
    <w:rsid w:val="00695474"/>
    <w:rsid w:val="0069564E"/>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3634"/>
    <w:rsid w:val="006A394D"/>
    <w:rsid w:val="006A4157"/>
    <w:rsid w:val="006A430E"/>
    <w:rsid w:val="006A466F"/>
    <w:rsid w:val="006A47AE"/>
    <w:rsid w:val="006A4D86"/>
    <w:rsid w:val="006A53F8"/>
    <w:rsid w:val="006A57E6"/>
    <w:rsid w:val="006A5914"/>
    <w:rsid w:val="006A6643"/>
    <w:rsid w:val="006A6715"/>
    <w:rsid w:val="006A6B3B"/>
    <w:rsid w:val="006A74DA"/>
    <w:rsid w:val="006A7680"/>
    <w:rsid w:val="006B03BE"/>
    <w:rsid w:val="006B08C7"/>
    <w:rsid w:val="006B0C06"/>
    <w:rsid w:val="006B0FC5"/>
    <w:rsid w:val="006B1D40"/>
    <w:rsid w:val="006B2395"/>
    <w:rsid w:val="006B263A"/>
    <w:rsid w:val="006B28BA"/>
    <w:rsid w:val="006B2DAD"/>
    <w:rsid w:val="006B3082"/>
    <w:rsid w:val="006B3307"/>
    <w:rsid w:val="006B34F8"/>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D000A"/>
    <w:rsid w:val="006D029C"/>
    <w:rsid w:val="006D035A"/>
    <w:rsid w:val="006D0540"/>
    <w:rsid w:val="006D0B4A"/>
    <w:rsid w:val="006D0E8F"/>
    <w:rsid w:val="006D0FF3"/>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38E"/>
    <w:rsid w:val="006E7B1C"/>
    <w:rsid w:val="006E7B86"/>
    <w:rsid w:val="006F04F6"/>
    <w:rsid w:val="006F0543"/>
    <w:rsid w:val="006F0AE8"/>
    <w:rsid w:val="006F0FBD"/>
    <w:rsid w:val="006F12DB"/>
    <w:rsid w:val="006F135A"/>
    <w:rsid w:val="006F1374"/>
    <w:rsid w:val="006F1B04"/>
    <w:rsid w:val="006F1B84"/>
    <w:rsid w:val="006F1E0D"/>
    <w:rsid w:val="006F1E8D"/>
    <w:rsid w:val="006F2268"/>
    <w:rsid w:val="006F23C6"/>
    <w:rsid w:val="006F2C70"/>
    <w:rsid w:val="006F2F6B"/>
    <w:rsid w:val="006F36E2"/>
    <w:rsid w:val="006F372F"/>
    <w:rsid w:val="006F3AEB"/>
    <w:rsid w:val="006F3B3D"/>
    <w:rsid w:val="006F40D9"/>
    <w:rsid w:val="006F49E9"/>
    <w:rsid w:val="006F4CE4"/>
    <w:rsid w:val="006F4E82"/>
    <w:rsid w:val="006F578E"/>
    <w:rsid w:val="006F6150"/>
    <w:rsid w:val="006F634A"/>
    <w:rsid w:val="006F6397"/>
    <w:rsid w:val="006F6C38"/>
    <w:rsid w:val="006F6C84"/>
    <w:rsid w:val="006F6F7E"/>
    <w:rsid w:val="006F75C1"/>
    <w:rsid w:val="006F7902"/>
    <w:rsid w:val="007006F6"/>
    <w:rsid w:val="00700AB4"/>
    <w:rsid w:val="00700EB8"/>
    <w:rsid w:val="0070115E"/>
    <w:rsid w:val="007012EC"/>
    <w:rsid w:val="007014C7"/>
    <w:rsid w:val="00702712"/>
    <w:rsid w:val="00702B58"/>
    <w:rsid w:val="00703AAD"/>
    <w:rsid w:val="00703B5F"/>
    <w:rsid w:val="00703E5D"/>
    <w:rsid w:val="00703FEA"/>
    <w:rsid w:val="007040F8"/>
    <w:rsid w:val="0070439B"/>
    <w:rsid w:val="00704789"/>
    <w:rsid w:val="007049A6"/>
    <w:rsid w:val="007049F4"/>
    <w:rsid w:val="00704CC1"/>
    <w:rsid w:val="0070574C"/>
    <w:rsid w:val="007060E8"/>
    <w:rsid w:val="007061EC"/>
    <w:rsid w:val="007064DD"/>
    <w:rsid w:val="00706624"/>
    <w:rsid w:val="00707232"/>
    <w:rsid w:val="00707563"/>
    <w:rsid w:val="00707AB9"/>
    <w:rsid w:val="0071025C"/>
    <w:rsid w:val="00710D4C"/>
    <w:rsid w:val="00710D94"/>
    <w:rsid w:val="00711561"/>
    <w:rsid w:val="007116BA"/>
    <w:rsid w:val="00711DF0"/>
    <w:rsid w:val="00711F65"/>
    <w:rsid w:val="00712096"/>
    <w:rsid w:val="00712D7C"/>
    <w:rsid w:val="007131EE"/>
    <w:rsid w:val="00713255"/>
    <w:rsid w:val="0071368B"/>
    <w:rsid w:val="0071382F"/>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A93"/>
    <w:rsid w:val="00717D20"/>
    <w:rsid w:val="00720207"/>
    <w:rsid w:val="00720354"/>
    <w:rsid w:val="007204F0"/>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D04"/>
    <w:rsid w:val="007276BE"/>
    <w:rsid w:val="00730AA6"/>
    <w:rsid w:val="00730E81"/>
    <w:rsid w:val="007314C1"/>
    <w:rsid w:val="00731526"/>
    <w:rsid w:val="00732B6E"/>
    <w:rsid w:val="0073315F"/>
    <w:rsid w:val="007333C9"/>
    <w:rsid w:val="00733FD7"/>
    <w:rsid w:val="00734233"/>
    <w:rsid w:val="00734D3C"/>
    <w:rsid w:val="00734DB7"/>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C38"/>
    <w:rsid w:val="00740E90"/>
    <w:rsid w:val="007411AB"/>
    <w:rsid w:val="007411E4"/>
    <w:rsid w:val="00741695"/>
    <w:rsid w:val="007418A4"/>
    <w:rsid w:val="0074191B"/>
    <w:rsid w:val="00741B8B"/>
    <w:rsid w:val="00741DAE"/>
    <w:rsid w:val="007424AB"/>
    <w:rsid w:val="0074268E"/>
    <w:rsid w:val="007429EB"/>
    <w:rsid w:val="00742FBC"/>
    <w:rsid w:val="007433B0"/>
    <w:rsid w:val="007434A8"/>
    <w:rsid w:val="00743787"/>
    <w:rsid w:val="00743985"/>
    <w:rsid w:val="00743C27"/>
    <w:rsid w:val="00743CEF"/>
    <w:rsid w:val="00743DAD"/>
    <w:rsid w:val="00743DC3"/>
    <w:rsid w:val="00743E59"/>
    <w:rsid w:val="0074465E"/>
    <w:rsid w:val="00744C12"/>
    <w:rsid w:val="00744D52"/>
    <w:rsid w:val="00744E8C"/>
    <w:rsid w:val="0074510B"/>
    <w:rsid w:val="007453CF"/>
    <w:rsid w:val="007458C9"/>
    <w:rsid w:val="00745BFD"/>
    <w:rsid w:val="00745F85"/>
    <w:rsid w:val="007463C4"/>
    <w:rsid w:val="00746B3A"/>
    <w:rsid w:val="00746B84"/>
    <w:rsid w:val="00746BE1"/>
    <w:rsid w:val="00746F30"/>
    <w:rsid w:val="00747034"/>
    <w:rsid w:val="0074703C"/>
    <w:rsid w:val="00747046"/>
    <w:rsid w:val="0074728E"/>
    <w:rsid w:val="00747865"/>
    <w:rsid w:val="00747D73"/>
    <w:rsid w:val="00747F1B"/>
    <w:rsid w:val="00750176"/>
    <w:rsid w:val="007501B9"/>
    <w:rsid w:val="0075073F"/>
    <w:rsid w:val="00750755"/>
    <w:rsid w:val="0075084A"/>
    <w:rsid w:val="00750CB4"/>
    <w:rsid w:val="00750CE8"/>
    <w:rsid w:val="00750E30"/>
    <w:rsid w:val="0075102F"/>
    <w:rsid w:val="00751386"/>
    <w:rsid w:val="007515C6"/>
    <w:rsid w:val="00751946"/>
    <w:rsid w:val="00751E01"/>
    <w:rsid w:val="007521CE"/>
    <w:rsid w:val="00752AF4"/>
    <w:rsid w:val="00752F56"/>
    <w:rsid w:val="0075303A"/>
    <w:rsid w:val="0075306E"/>
    <w:rsid w:val="00753744"/>
    <w:rsid w:val="007538AD"/>
    <w:rsid w:val="00753C64"/>
    <w:rsid w:val="00753EAC"/>
    <w:rsid w:val="007543DD"/>
    <w:rsid w:val="00754427"/>
    <w:rsid w:val="00754D11"/>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CE2"/>
    <w:rsid w:val="007621CB"/>
    <w:rsid w:val="00762918"/>
    <w:rsid w:val="00762A09"/>
    <w:rsid w:val="00762A9D"/>
    <w:rsid w:val="00763882"/>
    <w:rsid w:val="00763A87"/>
    <w:rsid w:val="00763A9E"/>
    <w:rsid w:val="00763F90"/>
    <w:rsid w:val="007648EF"/>
    <w:rsid w:val="007649E0"/>
    <w:rsid w:val="007652CA"/>
    <w:rsid w:val="00765470"/>
    <w:rsid w:val="007655FC"/>
    <w:rsid w:val="00765DDB"/>
    <w:rsid w:val="007661DD"/>
    <w:rsid w:val="007661E6"/>
    <w:rsid w:val="007662F9"/>
    <w:rsid w:val="00767159"/>
    <w:rsid w:val="00767191"/>
    <w:rsid w:val="00767241"/>
    <w:rsid w:val="00767A56"/>
    <w:rsid w:val="0077007E"/>
    <w:rsid w:val="007709E9"/>
    <w:rsid w:val="00770F20"/>
    <w:rsid w:val="007721BE"/>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DA4"/>
    <w:rsid w:val="00781954"/>
    <w:rsid w:val="00781B3F"/>
    <w:rsid w:val="00781B5C"/>
    <w:rsid w:val="00781CCD"/>
    <w:rsid w:val="00782420"/>
    <w:rsid w:val="007829E6"/>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2A4"/>
    <w:rsid w:val="007A2DBA"/>
    <w:rsid w:val="007A30CE"/>
    <w:rsid w:val="007A3B18"/>
    <w:rsid w:val="007A3BB0"/>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666"/>
    <w:rsid w:val="007B6A03"/>
    <w:rsid w:val="007B6EFC"/>
    <w:rsid w:val="007B70CF"/>
    <w:rsid w:val="007B7268"/>
    <w:rsid w:val="007B7542"/>
    <w:rsid w:val="007B7789"/>
    <w:rsid w:val="007B7FD3"/>
    <w:rsid w:val="007B7FDF"/>
    <w:rsid w:val="007C01E2"/>
    <w:rsid w:val="007C02CC"/>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EBC"/>
    <w:rsid w:val="007D33A8"/>
    <w:rsid w:val="007D3715"/>
    <w:rsid w:val="007D4916"/>
    <w:rsid w:val="007D4B1E"/>
    <w:rsid w:val="007D4DB3"/>
    <w:rsid w:val="007D4E03"/>
    <w:rsid w:val="007D52F3"/>
    <w:rsid w:val="007D5380"/>
    <w:rsid w:val="007D5401"/>
    <w:rsid w:val="007D551B"/>
    <w:rsid w:val="007D56F5"/>
    <w:rsid w:val="007D577E"/>
    <w:rsid w:val="007D5F1D"/>
    <w:rsid w:val="007D5FF7"/>
    <w:rsid w:val="007D690F"/>
    <w:rsid w:val="007D6935"/>
    <w:rsid w:val="007D6B78"/>
    <w:rsid w:val="007D6E4B"/>
    <w:rsid w:val="007D7122"/>
    <w:rsid w:val="007D72D2"/>
    <w:rsid w:val="007D79EE"/>
    <w:rsid w:val="007D7A8A"/>
    <w:rsid w:val="007D7C81"/>
    <w:rsid w:val="007E028D"/>
    <w:rsid w:val="007E0B5A"/>
    <w:rsid w:val="007E0BFF"/>
    <w:rsid w:val="007E0EBA"/>
    <w:rsid w:val="007E0FE2"/>
    <w:rsid w:val="007E11AD"/>
    <w:rsid w:val="007E1596"/>
    <w:rsid w:val="007E1C51"/>
    <w:rsid w:val="007E278C"/>
    <w:rsid w:val="007E2C07"/>
    <w:rsid w:val="007E2C32"/>
    <w:rsid w:val="007E2FF7"/>
    <w:rsid w:val="007E312C"/>
    <w:rsid w:val="007E3259"/>
    <w:rsid w:val="007E394B"/>
    <w:rsid w:val="007E4456"/>
    <w:rsid w:val="007E4B05"/>
    <w:rsid w:val="007E5232"/>
    <w:rsid w:val="007E56CD"/>
    <w:rsid w:val="007E6812"/>
    <w:rsid w:val="007E6F93"/>
    <w:rsid w:val="007E79AB"/>
    <w:rsid w:val="007E7F58"/>
    <w:rsid w:val="007E7F88"/>
    <w:rsid w:val="007F0428"/>
    <w:rsid w:val="007F0583"/>
    <w:rsid w:val="007F0748"/>
    <w:rsid w:val="007F077C"/>
    <w:rsid w:val="007F0F41"/>
    <w:rsid w:val="007F1424"/>
    <w:rsid w:val="007F17A8"/>
    <w:rsid w:val="007F2094"/>
    <w:rsid w:val="007F23D8"/>
    <w:rsid w:val="007F2739"/>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BD"/>
    <w:rsid w:val="00801648"/>
    <w:rsid w:val="00801BC2"/>
    <w:rsid w:val="00801CAD"/>
    <w:rsid w:val="00801F6F"/>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EBC"/>
    <w:rsid w:val="008102DD"/>
    <w:rsid w:val="00810917"/>
    <w:rsid w:val="00810DCB"/>
    <w:rsid w:val="00811C52"/>
    <w:rsid w:val="008122F1"/>
    <w:rsid w:val="0081240B"/>
    <w:rsid w:val="008124A1"/>
    <w:rsid w:val="008126D5"/>
    <w:rsid w:val="00812B83"/>
    <w:rsid w:val="00812BB2"/>
    <w:rsid w:val="00812C5D"/>
    <w:rsid w:val="00812CFE"/>
    <w:rsid w:val="00812DD7"/>
    <w:rsid w:val="00813059"/>
    <w:rsid w:val="00813A21"/>
    <w:rsid w:val="00813BCA"/>
    <w:rsid w:val="00814667"/>
    <w:rsid w:val="008148DA"/>
    <w:rsid w:val="008150B3"/>
    <w:rsid w:val="008151BA"/>
    <w:rsid w:val="00815210"/>
    <w:rsid w:val="008156C1"/>
    <w:rsid w:val="00816220"/>
    <w:rsid w:val="00816741"/>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DB"/>
    <w:rsid w:val="00830E0C"/>
    <w:rsid w:val="0083143A"/>
    <w:rsid w:val="00831468"/>
    <w:rsid w:val="008314CE"/>
    <w:rsid w:val="00831628"/>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FC0"/>
    <w:rsid w:val="0083612A"/>
    <w:rsid w:val="00836550"/>
    <w:rsid w:val="008366F4"/>
    <w:rsid w:val="00836EB8"/>
    <w:rsid w:val="00836EEB"/>
    <w:rsid w:val="00836F50"/>
    <w:rsid w:val="00836F98"/>
    <w:rsid w:val="00837074"/>
    <w:rsid w:val="00837144"/>
    <w:rsid w:val="008375DA"/>
    <w:rsid w:val="00837D61"/>
    <w:rsid w:val="0084049F"/>
    <w:rsid w:val="00841262"/>
    <w:rsid w:val="0084194F"/>
    <w:rsid w:val="00841A86"/>
    <w:rsid w:val="00841BD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D0"/>
    <w:rsid w:val="008516D2"/>
    <w:rsid w:val="00851841"/>
    <w:rsid w:val="008520E1"/>
    <w:rsid w:val="00852370"/>
    <w:rsid w:val="008523B5"/>
    <w:rsid w:val="008523DD"/>
    <w:rsid w:val="00852578"/>
    <w:rsid w:val="00852852"/>
    <w:rsid w:val="00852996"/>
    <w:rsid w:val="00853050"/>
    <w:rsid w:val="00853259"/>
    <w:rsid w:val="008536D4"/>
    <w:rsid w:val="0085390D"/>
    <w:rsid w:val="00853C56"/>
    <w:rsid w:val="00853D5C"/>
    <w:rsid w:val="00853E64"/>
    <w:rsid w:val="00854071"/>
    <w:rsid w:val="008544E6"/>
    <w:rsid w:val="00854791"/>
    <w:rsid w:val="0085492F"/>
    <w:rsid w:val="008549C5"/>
    <w:rsid w:val="00854E94"/>
    <w:rsid w:val="00855345"/>
    <w:rsid w:val="008553FD"/>
    <w:rsid w:val="008554BF"/>
    <w:rsid w:val="00855908"/>
    <w:rsid w:val="00855D5D"/>
    <w:rsid w:val="00856139"/>
    <w:rsid w:val="00856722"/>
    <w:rsid w:val="00856B21"/>
    <w:rsid w:val="00857664"/>
    <w:rsid w:val="00857839"/>
    <w:rsid w:val="00857B30"/>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FCE"/>
    <w:rsid w:val="00865450"/>
    <w:rsid w:val="008657BE"/>
    <w:rsid w:val="00865CF4"/>
    <w:rsid w:val="00866B8B"/>
    <w:rsid w:val="00866FE1"/>
    <w:rsid w:val="00867258"/>
    <w:rsid w:val="00867705"/>
    <w:rsid w:val="0086788C"/>
    <w:rsid w:val="00867B87"/>
    <w:rsid w:val="0087038C"/>
    <w:rsid w:val="00870433"/>
    <w:rsid w:val="00870AFB"/>
    <w:rsid w:val="00870BD4"/>
    <w:rsid w:val="008710CE"/>
    <w:rsid w:val="008713B4"/>
    <w:rsid w:val="0087189E"/>
    <w:rsid w:val="00871CD0"/>
    <w:rsid w:val="00871E6D"/>
    <w:rsid w:val="00872280"/>
    <w:rsid w:val="008723F0"/>
    <w:rsid w:val="00872D7B"/>
    <w:rsid w:val="00873377"/>
    <w:rsid w:val="00873AFB"/>
    <w:rsid w:val="00873F23"/>
    <w:rsid w:val="0087409B"/>
    <w:rsid w:val="0087409F"/>
    <w:rsid w:val="008742C7"/>
    <w:rsid w:val="008744B2"/>
    <w:rsid w:val="00874674"/>
    <w:rsid w:val="00874678"/>
    <w:rsid w:val="0087499C"/>
    <w:rsid w:val="008749DD"/>
    <w:rsid w:val="00874EE0"/>
    <w:rsid w:val="008752AA"/>
    <w:rsid w:val="0087534F"/>
    <w:rsid w:val="0087569F"/>
    <w:rsid w:val="00875A86"/>
    <w:rsid w:val="00876418"/>
    <w:rsid w:val="00876B78"/>
    <w:rsid w:val="00876D5E"/>
    <w:rsid w:val="00876E6F"/>
    <w:rsid w:val="00877462"/>
    <w:rsid w:val="00877F6A"/>
    <w:rsid w:val="0088028A"/>
    <w:rsid w:val="0088075F"/>
    <w:rsid w:val="00880784"/>
    <w:rsid w:val="00880D77"/>
    <w:rsid w:val="00880F5A"/>
    <w:rsid w:val="00880F9B"/>
    <w:rsid w:val="0088121A"/>
    <w:rsid w:val="0088122E"/>
    <w:rsid w:val="0088196C"/>
    <w:rsid w:val="008819AA"/>
    <w:rsid w:val="00881B2B"/>
    <w:rsid w:val="00881E82"/>
    <w:rsid w:val="00882512"/>
    <w:rsid w:val="008827E9"/>
    <w:rsid w:val="00882870"/>
    <w:rsid w:val="008832B7"/>
    <w:rsid w:val="0088369D"/>
    <w:rsid w:val="008837D9"/>
    <w:rsid w:val="008839EE"/>
    <w:rsid w:val="00883E24"/>
    <w:rsid w:val="008848CF"/>
    <w:rsid w:val="00884A8E"/>
    <w:rsid w:val="00884ED0"/>
    <w:rsid w:val="0088504C"/>
    <w:rsid w:val="0088534F"/>
    <w:rsid w:val="0088560D"/>
    <w:rsid w:val="008859A6"/>
    <w:rsid w:val="00885CFB"/>
    <w:rsid w:val="00885FAA"/>
    <w:rsid w:val="00886845"/>
    <w:rsid w:val="00886DFE"/>
    <w:rsid w:val="00886F20"/>
    <w:rsid w:val="00886F74"/>
    <w:rsid w:val="00887681"/>
    <w:rsid w:val="00887BA6"/>
    <w:rsid w:val="00890123"/>
    <w:rsid w:val="0089056B"/>
    <w:rsid w:val="008905EB"/>
    <w:rsid w:val="00891499"/>
    <w:rsid w:val="00891764"/>
    <w:rsid w:val="0089187E"/>
    <w:rsid w:val="00891897"/>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1B9"/>
    <w:rsid w:val="008A32BA"/>
    <w:rsid w:val="008A4472"/>
    <w:rsid w:val="008A473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DC0"/>
    <w:rsid w:val="008D2E12"/>
    <w:rsid w:val="008D2E74"/>
    <w:rsid w:val="008D3057"/>
    <w:rsid w:val="008D3076"/>
    <w:rsid w:val="008D31EB"/>
    <w:rsid w:val="008D32C2"/>
    <w:rsid w:val="008D3C3D"/>
    <w:rsid w:val="008D46BD"/>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562"/>
    <w:rsid w:val="008E07DE"/>
    <w:rsid w:val="008E07EF"/>
    <w:rsid w:val="008E0E38"/>
    <w:rsid w:val="008E0E39"/>
    <w:rsid w:val="008E0F8B"/>
    <w:rsid w:val="008E1143"/>
    <w:rsid w:val="008E1392"/>
    <w:rsid w:val="008E1775"/>
    <w:rsid w:val="008E193D"/>
    <w:rsid w:val="008E1A23"/>
    <w:rsid w:val="008E1C9A"/>
    <w:rsid w:val="008E1E49"/>
    <w:rsid w:val="008E20A8"/>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B1"/>
    <w:rsid w:val="008E6612"/>
    <w:rsid w:val="008E6B89"/>
    <w:rsid w:val="008E6C34"/>
    <w:rsid w:val="008E7073"/>
    <w:rsid w:val="008E72D4"/>
    <w:rsid w:val="008E731D"/>
    <w:rsid w:val="008E795B"/>
    <w:rsid w:val="008E7E3C"/>
    <w:rsid w:val="008E7FDF"/>
    <w:rsid w:val="008F0501"/>
    <w:rsid w:val="008F055C"/>
    <w:rsid w:val="008F0591"/>
    <w:rsid w:val="008F07AB"/>
    <w:rsid w:val="008F0F22"/>
    <w:rsid w:val="008F0F4F"/>
    <w:rsid w:val="008F0FDD"/>
    <w:rsid w:val="008F145C"/>
    <w:rsid w:val="008F26E8"/>
    <w:rsid w:val="008F30ED"/>
    <w:rsid w:val="008F3B1B"/>
    <w:rsid w:val="008F3B54"/>
    <w:rsid w:val="008F3E75"/>
    <w:rsid w:val="008F40D3"/>
    <w:rsid w:val="008F438F"/>
    <w:rsid w:val="008F4D6E"/>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7BC"/>
    <w:rsid w:val="00903B6E"/>
    <w:rsid w:val="00903C6F"/>
    <w:rsid w:val="00903F92"/>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1F1"/>
    <w:rsid w:val="00925962"/>
    <w:rsid w:val="00925C1D"/>
    <w:rsid w:val="00925DF3"/>
    <w:rsid w:val="00926007"/>
    <w:rsid w:val="0092613A"/>
    <w:rsid w:val="00926995"/>
    <w:rsid w:val="00926FE1"/>
    <w:rsid w:val="009270C8"/>
    <w:rsid w:val="00927222"/>
    <w:rsid w:val="0092726C"/>
    <w:rsid w:val="009277BF"/>
    <w:rsid w:val="00927CB6"/>
    <w:rsid w:val="00927E92"/>
    <w:rsid w:val="00927F9D"/>
    <w:rsid w:val="0093023A"/>
    <w:rsid w:val="00930783"/>
    <w:rsid w:val="0093137E"/>
    <w:rsid w:val="00931580"/>
    <w:rsid w:val="00932168"/>
    <w:rsid w:val="00932539"/>
    <w:rsid w:val="00932624"/>
    <w:rsid w:val="00932635"/>
    <w:rsid w:val="009329DE"/>
    <w:rsid w:val="009334C2"/>
    <w:rsid w:val="009336B3"/>
    <w:rsid w:val="009340D3"/>
    <w:rsid w:val="009341FB"/>
    <w:rsid w:val="00934323"/>
    <w:rsid w:val="00934550"/>
    <w:rsid w:val="00934553"/>
    <w:rsid w:val="009346C4"/>
    <w:rsid w:val="009348CC"/>
    <w:rsid w:val="00935196"/>
    <w:rsid w:val="009352B0"/>
    <w:rsid w:val="00935885"/>
    <w:rsid w:val="00935909"/>
    <w:rsid w:val="00935AFB"/>
    <w:rsid w:val="00935D63"/>
    <w:rsid w:val="00935F3D"/>
    <w:rsid w:val="009362FB"/>
    <w:rsid w:val="009365FD"/>
    <w:rsid w:val="00937568"/>
    <w:rsid w:val="00937C69"/>
    <w:rsid w:val="00937EB6"/>
    <w:rsid w:val="0094024D"/>
    <w:rsid w:val="009415D5"/>
    <w:rsid w:val="00941751"/>
    <w:rsid w:val="00941A76"/>
    <w:rsid w:val="00941BF3"/>
    <w:rsid w:val="009428B6"/>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D63"/>
    <w:rsid w:val="0095110A"/>
    <w:rsid w:val="0095113C"/>
    <w:rsid w:val="00951272"/>
    <w:rsid w:val="00951703"/>
    <w:rsid w:val="00951795"/>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52"/>
    <w:rsid w:val="0095577A"/>
    <w:rsid w:val="00955F65"/>
    <w:rsid w:val="00956289"/>
    <w:rsid w:val="009563A1"/>
    <w:rsid w:val="00956F2D"/>
    <w:rsid w:val="00956FA4"/>
    <w:rsid w:val="00957787"/>
    <w:rsid w:val="00960003"/>
    <w:rsid w:val="00960040"/>
    <w:rsid w:val="0096055F"/>
    <w:rsid w:val="0096087D"/>
    <w:rsid w:val="0096125D"/>
    <w:rsid w:val="009612EE"/>
    <w:rsid w:val="009617F6"/>
    <w:rsid w:val="0096231E"/>
    <w:rsid w:val="00962A20"/>
    <w:rsid w:val="00962A76"/>
    <w:rsid w:val="00962B7E"/>
    <w:rsid w:val="00962D08"/>
    <w:rsid w:val="0096322A"/>
    <w:rsid w:val="00963301"/>
    <w:rsid w:val="0096358B"/>
    <w:rsid w:val="009637B7"/>
    <w:rsid w:val="00963CC3"/>
    <w:rsid w:val="0096419C"/>
    <w:rsid w:val="0096539E"/>
    <w:rsid w:val="00966085"/>
    <w:rsid w:val="0096641C"/>
    <w:rsid w:val="0096675B"/>
    <w:rsid w:val="009667D9"/>
    <w:rsid w:val="00966A21"/>
    <w:rsid w:val="00966A7B"/>
    <w:rsid w:val="009671E0"/>
    <w:rsid w:val="00967CD5"/>
    <w:rsid w:val="00967D73"/>
    <w:rsid w:val="0097051C"/>
    <w:rsid w:val="0097098E"/>
    <w:rsid w:val="00970F8D"/>
    <w:rsid w:val="0097173B"/>
    <w:rsid w:val="00971B3E"/>
    <w:rsid w:val="00971EA4"/>
    <w:rsid w:val="00972164"/>
    <w:rsid w:val="00972A96"/>
    <w:rsid w:val="00973B1F"/>
    <w:rsid w:val="00973C56"/>
    <w:rsid w:val="00974667"/>
    <w:rsid w:val="00974AFC"/>
    <w:rsid w:val="00974D52"/>
    <w:rsid w:val="00975139"/>
    <w:rsid w:val="00975310"/>
    <w:rsid w:val="0097558B"/>
    <w:rsid w:val="009755FC"/>
    <w:rsid w:val="00975838"/>
    <w:rsid w:val="00976314"/>
    <w:rsid w:val="00976977"/>
    <w:rsid w:val="00976993"/>
    <w:rsid w:val="00976DCD"/>
    <w:rsid w:val="00977462"/>
    <w:rsid w:val="00977488"/>
    <w:rsid w:val="00977688"/>
    <w:rsid w:val="00977B5F"/>
    <w:rsid w:val="00977E5C"/>
    <w:rsid w:val="00980BD0"/>
    <w:rsid w:val="00980F70"/>
    <w:rsid w:val="009815EE"/>
    <w:rsid w:val="009816FE"/>
    <w:rsid w:val="00981961"/>
    <w:rsid w:val="00981A15"/>
    <w:rsid w:val="00981B1F"/>
    <w:rsid w:val="009821FC"/>
    <w:rsid w:val="00982255"/>
    <w:rsid w:val="00982BB5"/>
    <w:rsid w:val="00982F0E"/>
    <w:rsid w:val="0098307E"/>
    <w:rsid w:val="0098358B"/>
    <w:rsid w:val="00983662"/>
    <w:rsid w:val="00983C12"/>
    <w:rsid w:val="00983E0F"/>
    <w:rsid w:val="00983F60"/>
    <w:rsid w:val="0098460B"/>
    <w:rsid w:val="0098469A"/>
    <w:rsid w:val="00984C79"/>
    <w:rsid w:val="0098501F"/>
    <w:rsid w:val="00985242"/>
    <w:rsid w:val="00985489"/>
    <w:rsid w:val="0098559A"/>
    <w:rsid w:val="00985B58"/>
    <w:rsid w:val="00985C9C"/>
    <w:rsid w:val="00985E2F"/>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71D6"/>
    <w:rsid w:val="0099732A"/>
    <w:rsid w:val="00997823"/>
    <w:rsid w:val="00997EEB"/>
    <w:rsid w:val="009A0059"/>
    <w:rsid w:val="009A01C4"/>
    <w:rsid w:val="009A0B40"/>
    <w:rsid w:val="009A0F9C"/>
    <w:rsid w:val="009A1042"/>
    <w:rsid w:val="009A1BC8"/>
    <w:rsid w:val="009A2361"/>
    <w:rsid w:val="009A265E"/>
    <w:rsid w:val="009A26D3"/>
    <w:rsid w:val="009A26E1"/>
    <w:rsid w:val="009A2B47"/>
    <w:rsid w:val="009A3183"/>
    <w:rsid w:val="009A31CC"/>
    <w:rsid w:val="009A3B54"/>
    <w:rsid w:val="009A4169"/>
    <w:rsid w:val="009A45C1"/>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5DB"/>
    <w:rsid w:val="009B064C"/>
    <w:rsid w:val="009B0663"/>
    <w:rsid w:val="009B0742"/>
    <w:rsid w:val="009B192F"/>
    <w:rsid w:val="009B2086"/>
    <w:rsid w:val="009B2416"/>
    <w:rsid w:val="009B25A9"/>
    <w:rsid w:val="009B2C80"/>
    <w:rsid w:val="009B2D15"/>
    <w:rsid w:val="009B2D72"/>
    <w:rsid w:val="009B2F2E"/>
    <w:rsid w:val="009B35DA"/>
    <w:rsid w:val="009B35FD"/>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172"/>
    <w:rsid w:val="009B791E"/>
    <w:rsid w:val="009B7DA6"/>
    <w:rsid w:val="009C0494"/>
    <w:rsid w:val="009C0562"/>
    <w:rsid w:val="009C1076"/>
    <w:rsid w:val="009C1120"/>
    <w:rsid w:val="009C116E"/>
    <w:rsid w:val="009C13B4"/>
    <w:rsid w:val="009C1BBC"/>
    <w:rsid w:val="009C233C"/>
    <w:rsid w:val="009C2386"/>
    <w:rsid w:val="009C269C"/>
    <w:rsid w:val="009C2A5F"/>
    <w:rsid w:val="009C2BEB"/>
    <w:rsid w:val="009C2E28"/>
    <w:rsid w:val="009C3082"/>
    <w:rsid w:val="009C32B3"/>
    <w:rsid w:val="009C3345"/>
    <w:rsid w:val="009C33DB"/>
    <w:rsid w:val="009C349A"/>
    <w:rsid w:val="009C3524"/>
    <w:rsid w:val="009C358B"/>
    <w:rsid w:val="009C39D9"/>
    <w:rsid w:val="009C4AD1"/>
    <w:rsid w:val="009C5A93"/>
    <w:rsid w:val="009C5E97"/>
    <w:rsid w:val="009C6091"/>
    <w:rsid w:val="009C611C"/>
    <w:rsid w:val="009C71DF"/>
    <w:rsid w:val="009C7323"/>
    <w:rsid w:val="009C77AC"/>
    <w:rsid w:val="009C7A26"/>
    <w:rsid w:val="009D053A"/>
    <w:rsid w:val="009D0A3F"/>
    <w:rsid w:val="009D0A43"/>
    <w:rsid w:val="009D12B3"/>
    <w:rsid w:val="009D16DE"/>
    <w:rsid w:val="009D1793"/>
    <w:rsid w:val="009D17D1"/>
    <w:rsid w:val="009D1A80"/>
    <w:rsid w:val="009D1CE0"/>
    <w:rsid w:val="009D1D5C"/>
    <w:rsid w:val="009D22E8"/>
    <w:rsid w:val="009D23EC"/>
    <w:rsid w:val="009D248C"/>
    <w:rsid w:val="009D284C"/>
    <w:rsid w:val="009D2850"/>
    <w:rsid w:val="009D2EC5"/>
    <w:rsid w:val="009D33EE"/>
    <w:rsid w:val="009D391D"/>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865"/>
    <w:rsid w:val="009F3F7E"/>
    <w:rsid w:val="009F4DA6"/>
    <w:rsid w:val="009F4DD0"/>
    <w:rsid w:val="009F5235"/>
    <w:rsid w:val="009F6112"/>
    <w:rsid w:val="009F61AC"/>
    <w:rsid w:val="009F65A3"/>
    <w:rsid w:val="009F6AEF"/>
    <w:rsid w:val="009F6C61"/>
    <w:rsid w:val="009F7F32"/>
    <w:rsid w:val="00A00427"/>
    <w:rsid w:val="00A017BB"/>
    <w:rsid w:val="00A01D1D"/>
    <w:rsid w:val="00A0251A"/>
    <w:rsid w:val="00A02850"/>
    <w:rsid w:val="00A0292B"/>
    <w:rsid w:val="00A02CDD"/>
    <w:rsid w:val="00A02EDF"/>
    <w:rsid w:val="00A0339E"/>
    <w:rsid w:val="00A039F1"/>
    <w:rsid w:val="00A03A0C"/>
    <w:rsid w:val="00A03E7C"/>
    <w:rsid w:val="00A046B6"/>
    <w:rsid w:val="00A04988"/>
    <w:rsid w:val="00A05CE5"/>
    <w:rsid w:val="00A05EBA"/>
    <w:rsid w:val="00A069B6"/>
    <w:rsid w:val="00A06B63"/>
    <w:rsid w:val="00A06F32"/>
    <w:rsid w:val="00A0718A"/>
    <w:rsid w:val="00A07934"/>
    <w:rsid w:val="00A07E00"/>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7156"/>
    <w:rsid w:val="00A1737C"/>
    <w:rsid w:val="00A178B7"/>
    <w:rsid w:val="00A20014"/>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5ED1"/>
    <w:rsid w:val="00A26017"/>
    <w:rsid w:val="00A2638C"/>
    <w:rsid w:val="00A26751"/>
    <w:rsid w:val="00A26A78"/>
    <w:rsid w:val="00A271F0"/>
    <w:rsid w:val="00A2721A"/>
    <w:rsid w:val="00A274AF"/>
    <w:rsid w:val="00A27D60"/>
    <w:rsid w:val="00A27D8D"/>
    <w:rsid w:val="00A27E4B"/>
    <w:rsid w:val="00A301D8"/>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4DC"/>
    <w:rsid w:val="00A425EE"/>
    <w:rsid w:val="00A42CDC"/>
    <w:rsid w:val="00A42D10"/>
    <w:rsid w:val="00A43B7E"/>
    <w:rsid w:val="00A44093"/>
    <w:rsid w:val="00A44782"/>
    <w:rsid w:val="00A44948"/>
    <w:rsid w:val="00A45060"/>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D9C"/>
    <w:rsid w:val="00A52E9C"/>
    <w:rsid w:val="00A53216"/>
    <w:rsid w:val="00A53323"/>
    <w:rsid w:val="00A536EC"/>
    <w:rsid w:val="00A53FA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9B9"/>
    <w:rsid w:val="00A62B9E"/>
    <w:rsid w:val="00A62E16"/>
    <w:rsid w:val="00A632CC"/>
    <w:rsid w:val="00A639A1"/>
    <w:rsid w:val="00A63EC5"/>
    <w:rsid w:val="00A64071"/>
    <w:rsid w:val="00A640D9"/>
    <w:rsid w:val="00A645AE"/>
    <w:rsid w:val="00A65082"/>
    <w:rsid w:val="00A6510B"/>
    <w:rsid w:val="00A65376"/>
    <w:rsid w:val="00A6566A"/>
    <w:rsid w:val="00A65A34"/>
    <w:rsid w:val="00A65D1D"/>
    <w:rsid w:val="00A660D9"/>
    <w:rsid w:val="00A662CF"/>
    <w:rsid w:val="00A664BA"/>
    <w:rsid w:val="00A66C29"/>
    <w:rsid w:val="00A671FE"/>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317"/>
    <w:rsid w:val="00A823A8"/>
    <w:rsid w:val="00A826E2"/>
    <w:rsid w:val="00A82780"/>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C14"/>
    <w:rsid w:val="00A86CA9"/>
    <w:rsid w:val="00A870DB"/>
    <w:rsid w:val="00A87394"/>
    <w:rsid w:val="00A877A5"/>
    <w:rsid w:val="00A87893"/>
    <w:rsid w:val="00A87F86"/>
    <w:rsid w:val="00A90A6D"/>
    <w:rsid w:val="00A90F6A"/>
    <w:rsid w:val="00A914D3"/>
    <w:rsid w:val="00A91A88"/>
    <w:rsid w:val="00A91D16"/>
    <w:rsid w:val="00A91EC8"/>
    <w:rsid w:val="00A91F31"/>
    <w:rsid w:val="00A9208F"/>
    <w:rsid w:val="00A92236"/>
    <w:rsid w:val="00A9265D"/>
    <w:rsid w:val="00A92F5F"/>
    <w:rsid w:val="00A9308B"/>
    <w:rsid w:val="00A93621"/>
    <w:rsid w:val="00A93A2A"/>
    <w:rsid w:val="00A93BAA"/>
    <w:rsid w:val="00A93D73"/>
    <w:rsid w:val="00A9412D"/>
    <w:rsid w:val="00A94E58"/>
    <w:rsid w:val="00A94F9A"/>
    <w:rsid w:val="00A9522C"/>
    <w:rsid w:val="00A95AE6"/>
    <w:rsid w:val="00A95E59"/>
    <w:rsid w:val="00A960C2"/>
    <w:rsid w:val="00A96260"/>
    <w:rsid w:val="00A96709"/>
    <w:rsid w:val="00A972CD"/>
    <w:rsid w:val="00A976EA"/>
    <w:rsid w:val="00A97F48"/>
    <w:rsid w:val="00AA04F0"/>
    <w:rsid w:val="00AA05EC"/>
    <w:rsid w:val="00AA07E5"/>
    <w:rsid w:val="00AA0EBC"/>
    <w:rsid w:val="00AA1943"/>
    <w:rsid w:val="00AA199D"/>
    <w:rsid w:val="00AA20BF"/>
    <w:rsid w:val="00AA2FB2"/>
    <w:rsid w:val="00AA2FE9"/>
    <w:rsid w:val="00AA308B"/>
    <w:rsid w:val="00AA3559"/>
    <w:rsid w:val="00AA3BBE"/>
    <w:rsid w:val="00AA41A4"/>
    <w:rsid w:val="00AA44E0"/>
    <w:rsid w:val="00AA45E5"/>
    <w:rsid w:val="00AA49AF"/>
    <w:rsid w:val="00AA4A6B"/>
    <w:rsid w:val="00AA4B6C"/>
    <w:rsid w:val="00AA4BA8"/>
    <w:rsid w:val="00AA4F23"/>
    <w:rsid w:val="00AA5321"/>
    <w:rsid w:val="00AA5394"/>
    <w:rsid w:val="00AA53C4"/>
    <w:rsid w:val="00AA59F9"/>
    <w:rsid w:val="00AA5AB5"/>
    <w:rsid w:val="00AA5DDE"/>
    <w:rsid w:val="00AA6223"/>
    <w:rsid w:val="00AA62F6"/>
    <w:rsid w:val="00AA651F"/>
    <w:rsid w:val="00AA69E4"/>
    <w:rsid w:val="00AA705D"/>
    <w:rsid w:val="00AA716E"/>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C0963"/>
    <w:rsid w:val="00AC0D44"/>
    <w:rsid w:val="00AC0DF5"/>
    <w:rsid w:val="00AC1122"/>
    <w:rsid w:val="00AC12A3"/>
    <w:rsid w:val="00AC13B2"/>
    <w:rsid w:val="00AC156A"/>
    <w:rsid w:val="00AC1B2D"/>
    <w:rsid w:val="00AC1EC0"/>
    <w:rsid w:val="00AC291D"/>
    <w:rsid w:val="00AC2993"/>
    <w:rsid w:val="00AC29D2"/>
    <w:rsid w:val="00AC32EA"/>
    <w:rsid w:val="00AC3B7E"/>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09A1"/>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A81"/>
    <w:rsid w:val="00AF5ABB"/>
    <w:rsid w:val="00AF5E91"/>
    <w:rsid w:val="00AF66C6"/>
    <w:rsid w:val="00AF6888"/>
    <w:rsid w:val="00AF7445"/>
    <w:rsid w:val="00AF7812"/>
    <w:rsid w:val="00AF7AE7"/>
    <w:rsid w:val="00B0010D"/>
    <w:rsid w:val="00B009F5"/>
    <w:rsid w:val="00B00A62"/>
    <w:rsid w:val="00B0125A"/>
    <w:rsid w:val="00B012F6"/>
    <w:rsid w:val="00B01713"/>
    <w:rsid w:val="00B01826"/>
    <w:rsid w:val="00B01BA7"/>
    <w:rsid w:val="00B023F1"/>
    <w:rsid w:val="00B02696"/>
    <w:rsid w:val="00B02944"/>
    <w:rsid w:val="00B02BA1"/>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77B"/>
    <w:rsid w:val="00B1792F"/>
    <w:rsid w:val="00B17CAB"/>
    <w:rsid w:val="00B17D85"/>
    <w:rsid w:val="00B17E0A"/>
    <w:rsid w:val="00B2024D"/>
    <w:rsid w:val="00B2035A"/>
    <w:rsid w:val="00B20A61"/>
    <w:rsid w:val="00B20E74"/>
    <w:rsid w:val="00B21768"/>
    <w:rsid w:val="00B21820"/>
    <w:rsid w:val="00B21AAF"/>
    <w:rsid w:val="00B21BCA"/>
    <w:rsid w:val="00B22049"/>
    <w:rsid w:val="00B227A8"/>
    <w:rsid w:val="00B22813"/>
    <w:rsid w:val="00B228CE"/>
    <w:rsid w:val="00B2295E"/>
    <w:rsid w:val="00B22C06"/>
    <w:rsid w:val="00B22DE8"/>
    <w:rsid w:val="00B22F73"/>
    <w:rsid w:val="00B2319A"/>
    <w:rsid w:val="00B23B02"/>
    <w:rsid w:val="00B243D1"/>
    <w:rsid w:val="00B24566"/>
    <w:rsid w:val="00B24BBD"/>
    <w:rsid w:val="00B2517C"/>
    <w:rsid w:val="00B25A43"/>
    <w:rsid w:val="00B25EFE"/>
    <w:rsid w:val="00B25F22"/>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978"/>
    <w:rsid w:val="00B35CA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30D2"/>
    <w:rsid w:val="00B531B7"/>
    <w:rsid w:val="00B5334B"/>
    <w:rsid w:val="00B5389F"/>
    <w:rsid w:val="00B53FD3"/>
    <w:rsid w:val="00B54635"/>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1F15"/>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22DC"/>
    <w:rsid w:val="00B723AF"/>
    <w:rsid w:val="00B72AD3"/>
    <w:rsid w:val="00B72C5E"/>
    <w:rsid w:val="00B73297"/>
    <w:rsid w:val="00B73E7B"/>
    <w:rsid w:val="00B73F08"/>
    <w:rsid w:val="00B740CD"/>
    <w:rsid w:val="00B74247"/>
    <w:rsid w:val="00B74AAE"/>
    <w:rsid w:val="00B751D4"/>
    <w:rsid w:val="00B759B8"/>
    <w:rsid w:val="00B75C64"/>
    <w:rsid w:val="00B75FD4"/>
    <w:rsid w:val="00B76033"/>
    <w:rsid w:val="00B7634A"/>
    <w:rsid w:val="00B767C8"/>
    <w:rsid w:val="00B76922"/>
    <w:rsid w:val="00B76A96"/>
    <w:rsid w:val="00B76FD1"/>
    <w:rsid w:val="00B77008"/>
    <w:rsid w:val="00B77307"/>
    <w:rsid w:val="00B773E7"/>
    <w:rsid w:val="00B774CD"/>
    <w:rsid w:val="00B778B9"/>
    <w:rsid w:val="00B77A86"/>
    <w:rsid w:val="00B77D3E"/>
    <w:rsid w:val="00B77E1F"/>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63D3"/>
    <w:rsid w:val="00B86855"/>
    <w:rsid w:val="00B86D9D"/>
    <w:rsid w:val="00B86E65"/>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858"/>
    <w:rsid w:val="00B95BD5"/>
    <w:rsid w:val="00B95FB6"/>
    <w:rsid w:val="00B96500"/>
    <w:rsid w:val="00B96940"/>
    <w:rsid w:val="00B97046"/>
    <w:rsid w:val="00B97416"/>
    <w:rsid w:val="00B97DBB"/>
    <w:rsid w:val="00BA0257"/>
    <w:rsid w:val="00BA02F9"/>
    <w:rsid w:val="00BA0762"/>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B36"/>
    <w:rsid w:val="00BA5CCB"/>
    <w:rsid w:val="00BA620A"/>
    <w:rsid w:val="00BA623F"/>
    <w:rsid w:val="00BA64B3"/>
    <w:rsid w:val="00BA67C5"/>
    <w:rsid w:val="00BA69D9"/>
    <w:rsid w:val="00BA6B58"/>
    <w:rsid w:val="00BA6ECF"/>
    <w:rsid w:val="00BA77AB"/>
    <w:rsid w:val="00BB0408"/>
    <w:rsid w:val="00BB07EC"/>
    <w:rsid w:val="00BB09CE"/>
    <w:rsid w:val="00BB0BE2"/>
    <w:rsid w:val="00BB105D"/>
    <w:rsid w:val="00BB1307"/>
    <w:rsid w:val="00BB1646"/>
    <w:rsid w:val="00BB1BF5"/>
    <w:rsid w:val="00BB1F2A"/>
    <w:rsid w:val="00BB1F3B"/>
    <w:rsid w:val="00BB20A4"/>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40F6"/>
    <w:rsid w:val="00BB4170"/>
    <w:rsid w:val="00BB425A"/>
    <w:rsid w:val="00BB4334"/>
    <w:rsid w:val="00BB4E36"/>
    <w:rsid w:val="00BB53AC"/>
    <w:rsid w:val="00BB5493"/>
    <w:rsid w:val="00BB54DF"/>
    <w:rsid w:val="00BB569E"/>
    <w:rsid w:val="00BB630A"/>
    <w:rsid w:val="00BB66AF"/>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1E8E"/>
    <w:rsid w:val="00BC20E2"/>
    <w:rsid w:val="00BC220E"/>
    <w:rsid w:val="00BC2238"/>
    <w:rsid w:val="00BC284D"/>
    <w:rsid w:val="00BC2B68"/>
    <w:rsid w:val="00BC2FA1"/>
    <w:rsid w:val="00BC303E"/>
    <w:rsid w:val="00BC31DD"/>
    <w:rsid w:val="00BC39B2"/>
    <w:rsid w:val="00BC39B5"/>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9F6"/>
    <w:rsid w:val="00BD3AFC"/>
    <w:rsid w:val="00BD426B"/>
    <w:rsid w:val="00BD4371"/>
    <w:rsid w:val="00BD4404"/>
    <w:rsid w:val="00BD4A69"/>
    <w:rsid w:val="00BD4ED4"/>
    <w:rsid w:val="00BD4F87"/>
    <w:rsid w:val="00BD4F94"/>
    <w:rsid w:val="00BD53C5"/>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03"/>
    <w:rsid w:val="00BE1DF6"/>
    <w:rsid w:val="00BE1E97"/>
    <w:rsid w:val="00BE21AB"/>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A58"/>
    <w:rsid w:val="00C00D54"/>
    <w:rsid w:val="00C010DD"/>
    <w:rsid w:val="00C01428"/>
    <w:rsid w:val="00C018DF"/>
    <w:rsid w:val="00C01FFF"/>
    <w:rsid w:val="00C0262A"/>
    <w:rsid w:val="00C0271B"/>
    <w:rsid w:val="00C02B2D"/>
    <w:rsid w:val="00C02C63"/>
    <w:rsid w:val="00C038C4"/>
    <w:rsid w:val="00C038EA"/>
    <w:rsid w:val="00C03923"/>
    <w:rsid w:val="00C03BA6"/>
    <w:rsid w:val="00C03EE1"/>
    <w:rsid w:val="00C04061"/>
    <w:rsid w:val="00C042EF"/>
    <w:rsid w:val="00C04723"/>
    <w:rsid w:val="00C04A1A"/>
    <w:rsid w:val="00C04C86"/>
    <w:rsid w:val="00C05348"/>
    <w:rsid w:val="00C059D9"/>
    <w:rsid w:val="00C059E9"/>
    <w:rsid w:val="00C06721"/>
    <w:rsid w:val="00C07375"/>
    <w:rsid w:val="00C07B4C"/>
    <w:rsid w:val="00C07EBD"/>
    <w:rsid w:val="00C10063"/>
    <w:rsid w:val="00C1010E"/>
    <w:rsid w:val="00C103F7"/>
    <w:rsid w:val="00C10434"/>
    <w:rsid w:val="00C10803"/>
    <w:rsid w:val="00C10912"/>
    <w:rsid w:val="00C10AF7"/>
    <w:rsid w:val="00C10C39"/>
    <w:rsid w:val="00C10F82"/>
    <w:rsid w:val="00C111D9"/>
    <w:rsid w:val="00C1184F"/>
    <w:rsid w:val="00C12230"/>
    <w:rsid w:val="00C12399"/>
    <w:rsid w:val="00C1257E"/>
    <w:rsid w:val="00C126D9"/>
    <w:rsid w:val="00C129C4"/>
    <w:rsid w:val="00C12BD4"/>
    <w:rsid w:val="00C12C05"/>
    <w:rsid w:val="00C12E5D"/>
    <w:rsid w:val="00C13084"/>
    <w:rsid w:val="00C1322D"/>
    <w:rsid w:val="00C13281"/>
    <w:rsid w:val="00C135A1"/>
    <w:rsid w:val="00C13C36"/>
    <w:rsid w:val="00C13DDF"/>
    <w:rsid w:val="00C14022"/>
    <w:rsid w:val="00C1404E"/>
    <w:rsid w:val="00C148EA"/>
    <w:rsid w:val="00C14DE4"/>
    <w:rsid w:val="00C150B0"/>
    <w:rsid w:val="00C155F5"/>
    <w:rsid w:val="00C15809"/>
    <w:rsid w:val="00C15948"/>
    <w:rsid w:val="00C15A62"/>
    <w:rsid w:val="00C15AC2"/>
    <w:rsid w:val="00C169B9"/>
    <w:rsid w:val="00C16DC2"/>
    <w:rsid w:val="00C1719A"/>
    <w:rsid w:val="00C1751F"/>
    <w:rsid w:val="00C175C1"/>
    <w:rsid w:val="00C178A7"/>
    <w:rsid w:val="00C20236"/>
    <w:rsid w:val="00C20D94"/>
    <w:rsid w:val="00C214F4"/>
    <w:rsid w:val="00C21FBE"/>
    <w:rsid w:val="00C220F2"/>
    <w:rsid w:val="00C22BDB"/>
    <w:rsid w:val="00C22DF0"/>
    <w:rsid w:val="00C231E0"/>
    <w:rsid w:val="00C232A9"/>
    <w:rsid w:val="00C23E48"/>
    <w:rsid w:val="00C23E9D"/>
    <w:rsid w:val="00C241F4"/>
    <w:rsid w:val="00C24970"/>
    <w:rsid w:val="00C24A7D"/>
    <w:rsid w:val="00C24AE2"/>
    <w:rsid w:val="00C24F86"/>
    <w:rsid w:val="00C258BA"/>
    <w:rsid w:val="00C259A0"/>
    <w:rsid w:val="00C25AC7"/>
    <w:rsid w:val="00C25C53"/>
    <w:rsid w:val="00C26F11"/>
    <w:rsid w:val="00C27042"/>
    <w:rsid w:val="00C27047"/>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475"/>
    <w:rsid w:val="00C344E8"/>
    <w:rsid w:val="00C3476F"/>
    <w:rsid w:val="00C34911"/>
    <w:rsid w:val="00C34C06"/>
    <w:rsid w:val="00C35009"/>
    <w:rsid w:val="00C35432"/>
    <w:rsid w:val="00C356C7"/>
    <w:rsid w:val="00C35838"/>
    <w:rsid w:val="00C358F0"/>
    <w:rsid w:val="00C36198"/>
    <w:rsid w:val="00C36952"/>
    <w:rsid w:val="00C36A51"/>
    <w:rsid w:val="00C36D8A"/>
    <w:rsid w:val="00C373BA"/>
    <w:rsid w:val="00C377FE"/>
    <w:rsid w:val="00C378D8"/>
    <w:rsid w:val="00C37A89"/>
    <w:rsid w:val="00C37D31"/>
    <w:rsid w:val="00C402BC"/>
    <w:rsid w:val="00C40A07"/>
    <w:rsid w:val="00C40B08"/>
    <w:rsid w:val="00C40C65"/>
    <w:rsid w:val="00C40E18"/>
    <w:rsid w:val="00C40F2D"/>
    <w:rsid w:val="00C40FCF"/>
    <w:rsid w:val="00C41819"/>
    <w:rsid w:val="00C420E3"/>
    <w:rsid w:val="00C422B0"/>
    <w:rsid w:val="00C423BD"/>
    <w:rsid w:val="00C42808"/>
    <w:rsid w:val="00C42996"/>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C1"/>
    <w:rsid w:val="00C524CB"/>
    <w:rsid w:val="00C529D4"/>
    <w:rsid w:val="00C52EB1"/>
    <w:rsid w:val="00C531F7"/>
    <w:rsid w:val="00C5321C"/>
    <w:rsid w:val="00C53291"/>
    <w:rsid w:val="00C536D8"/>
    <w:rsid w:val="00C5408A"/>
    <w:rsid w:val="00C540C3"/>
    <w:rsid w:val="00C54118"/>
    <w:rsid w:val="00C54E2E"/>
    <w:rsid w:val="00C550E2"/>
    <w:rsid w:val="00C55179"/>
    <w:rsid w:val="00C55963"/>
    <w:rsid w:val="00C5602D"/>
    <w:rsid w:val="00C56405"/>
    <w:rsid w:val="00C56F16"/>
    <w:rsid w:val="00C57062"/>
    <w:rsid w:val="00C5785D"/>
    <w:rsid w:val="00C57BB3"/>
    <w:rsid w:val="00C57D70"/>
    <w:rsid w:val="00C57EF8"/>
    <w:rsid w:val="00C600C9"/>
    <w:rsid w:val="00C60BB3"/>
    <w:rsid w:val="00C60E14"/>
    <w:rsid w:val="00C60E86"/>
    <w:rsid w:val="00C611C2"/>
    <w:rsid w:val="00C62571"/>
    <w:rsid w:val="00C625A1"/>
    <w:rsid w:val="00C62850"/>
    <w:rsid w:val="00C631FD"/>
    <w:rsid w:val="00C63A7B"/>
    <w:rsid w:val="00C643A9"/>
    <w:rsid w:val="00C64811"/>
    <w:rsid w:val="00C6485D"/>
    <w:rsid w:val="00C64CB7"/>
    <w:rsid w:val="00C64D00"/>
    <w:rsid w:val="00C65387"/>
    <w:rsid w:val="00C65848"/>
    <w:rsid w:val="00C65944"/>
    <w:rsid w:val="00C65C73"/>
    <w:rsid w:val="00C6614B"/>
    <w:rsid w:val="00C66479"/>
    <w:rsid w:val="00C667FD"/>
    <w:rsid w:val="00C671E3"/>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5BC"/>
    <w:rsid w:val="00C7486B"/>
    <w:rsid w:val="00C74A54"/>
    <w:rsid w:val="00C74C55"/>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CA"/>
    <w:rsid w:val="00C818AB"/>
    <w:rsid w:val="00C81BE9"/>
    <w:rsid w:val="00C81D6D"/>
    <w:rsid w:val="00C81F87"/>
    <w:rsid w:val="00C81FD3"/>
    <w:rsid w:val="00C8231F"/>
    <w:rsid w:val="00C82796"/>
    <w:rsid w:val="00C82A1E"/>
    <w:rsid w:val="00C82BDF"/>
    <w:rsid w:val="00C82C07"/>
    <w:rsid w:val="00C8321B"/>
    <w:rsid w:val="00C834C5"/>
    <w:rsid w:val="00C834E7"/>
    <w:rsid w:val="00C83A92"/>
    <w:rsid w:val="00C83E54"/>
    <w:rsid w:val="00C8430C"/>
    <w:rsid w:val="00C846B0"/>
    <w:rsid w:val="00C85334"/>
    <w:rsid w:val="00C857CC"/>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4359"/>
    <w:rsid w:val="00CA48F1"/>
    <w:rsid w:val="00CA4D47"/>
    <w:rsid w:val="00CA4FFE"/>
    <w:rsid w:val="00CA522E"/>
    <w:rsid w:val="00CA5D4B"/>
    <w:rsid w:val="00CA5EA8"/>
    <w:rsid w:val="00CA6157"/>
    <w:rsid w:val="00CA6506"/>
    <w:rsid w:val="00CA659B"/>
    <w:rsid w:val="00CA69DC"/>
    <w:rsid w:val="00CA6D93"/>
    <w:rsid w:val="00CA6F85"/>
    <w:rsid w:val="00CA7940"/>
    <w:rsid w:val="00CA7B88"/>
    <w:rsid w:val="00CA7C34"/>
    <w:rsid w:val="00CA7D1E"/>
    <w:rsid w:val="00CA7E51"/>
    <w:rsid w:val="00CA7EE1"/>
    <w:rsid w:val="00CB0810"/>
    <w:rsid w:val="00CB0846"/>
    <w:rsid w:val="00CB0A50"/>
    <w:rsid w:val="00CB1B53"/>
    <w:rsid w:val="00CB1E41"/>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C0045"/>
    <w:rsid w:val="00CC006D"/>
    <w:rsid w:val="00CC065D"/>
    <w:rsid w:val="00CC06A3"/>
    <w:rsid w:val="00CC083B"/>
    <w:rsid w:val="00CC0CAC"/>
    <w:rsid w:val="00CC0DF0"/>
    <w:rsid w:val="00CC19BF"/>
    <w:rsid w:val="00CC1A73"/>
    <w:rsid w:val="00CC1F57"/>
    <w:rsid w:val="00CC2B59"/>
    <w:rsid w:val="00CC2D74"/>
    <w:rsid w:val="00CC35A0"/>
    <w:rsid w:val="00CC3B84"/>
    <w:rsid w:val="00CC3C0E"/>
    <w:rsid w:val="00CC3C23"/>
    <w:rsid w:val="00CC3CD3"/>
    <w:rsid w:val="00CC4071"/>
    <w:rsid w:val="00CC4AF1"/>
    <w:rsid w:val="00CC50C4"/>
    <w:rsid w:val="00CC5E10"/>
    <w:rsid w:val="00CC614A"/>
    <w:rsid w:val="00CC61B4"/>
    <w:rsid w:val="00CC67BC"/>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8C9"/>
    <w:rsid w:val="00CD38D0"/>
    <w:rsid w:val="00CD3906"/>
    <w:rsid w:val="00CD3CF8"/>
    <w:rsid w:val="00CD3E37"/>
    <w:rsid w:val="00CD4014"/>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7710"/>
    <w:rsid w:val="00CD7760"/>
    <w:rsid w:val="00CD7F99"/>
    <w:rsid w:val="00CE000F"/>
    <w:rsid w:val="00CE0220"/>
    <w:rsid w:val="00CE04E9"/>
    <w:rsid w:val="00CE0CE9"/>
    <w:rsid w:val="00CE0EB8"/>
    <w:rsid w:val="00CE1875"/>
    <w:rsid w:val="00CE1E65"/>
    <w:rsid w:val="00CE21BA"/>
    <w:rsid w:val="00CE2650"/>
    <w:rsid w:val="00CE2AFF"/>
    <w:rsid w:val="00CE2C80"/>
    <w:rsid w:val="00CE2F76"/>
    <w:rsid w:val="00CE3957"/>
    <w:rsid w:val="00CE3A4F"/>
    <w:rsid w:val="00CE3CFA"/>
    <w:rsid w:val="00CE3E76"/>
    <w:rsid w:val="00CE4135"/>
    <w:rsid w:val="00CE4287"/>
    <w:rsid w:val="00CE4692"/>
    <w:rsid w:val="00CE482E"/>
    <w:rsid w:val="00CE5302"/>
    <w:rsid w:val="00CE5673"/>
    <w:rsid w:val="00CE5993"/>
    <w:rsid w:val="00CE5AEA"/>
    <w:rsid w:val="00CE605D"/>
    <w:rsid w:val="00CE62BE"/>
    <w:rsid w:val="00CE6ACF"/>
    <w:rsid w:val="00CE6E3C"/>
    <w:rsid w:val="00CE6E6B"/>
    <w:rsid w:val="00CE6EE9"/>
    <w:rsid w:val="00CE7B2A"/>
    <w:rsid w:val="00CE7F86"/>
    <w:rsid w:val="00CF0091"/>
    <w:rsid w:val="00CF0209"/>
    <w:rsid w:val="00CF0618"/>
    <w:rsid w:val="00CF08E1"/>
    <w:rsid w:val="00CF1596"/>
    <w:rsid w:val="00CF160F"/>
    <w:rsid w:val="00CF191B"/>
    <w:rsid w:val="00CF1BD4"/>
    <w:rsid w:val="00CF2175"/>
    <w:rsid w:val="00CF2456"/>
    <w:rsid w:val="00CF3769"/>
    <w:rsid w:val="00CF3A18"/>
    <w:rsid w:val="00CF3E44"/>
    <w:rsid w:val="00CF3E65"/>
    <w:rsid w:val="00CF3E66"/>
    <w:rsid w:val="00CF4007"/>
    <w:rsid w:val="00CF4010"/>
    <w:rsid w:val="00CF4102"/>
    <w:rsid w:val="00CF46F0"/>
    <w:rsid w:val="00CF4E48"/>
    <w:rsid w:val="00CF4FC0"/>
    <w:rsid w:val="00CF5617"/>
    <w:rsid w:val="00CF5B7B"/>
    <w:rsid w:val="00CF66D5"/>
    <w:rsid w:val="00CF70DA"/>
    <w:rsid w:val="00CF75CA"/>
    <w:rsid w:val="00CF764A"/>
    <w:rsid w:val="00CF7883"/>
    <w:rsid w:val="00CF7CBF"/>
    <w:rsid w:val="00D0044F"/>
    <w:rsid w:val="00D00455"/>
    <w:rsid w:val="00D005B9"/>
    <w:rsid w:val="00D006F8"/>
    <w:rsid w:val="00D007BD"/>
    <w:rsid w:val="00D00B0D"/>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323"/>
    <w:rsid w:val="00D05609"/>
    <w:rsid w:val="00D056EC"/>
    <w:rsid w:val="00D059BE"/>
    <w:rsid w:val="00D05BD5"/>
    <w:rsid w:val="00D05FC9"/>
    <w:rsid w:val="00D060AF"/>
    <w:rsid w:val="00D061B4"/>
    <w:rsid w:val="00D061FB"/>
    <w:rsid w:val="00D07267"/>
    <w:rsid w:val="00D072A2"/>
    <w:rsid w:val="00D0734B"/>
    <w:rsid w:val="00D074DE"/>
    <w:rsid w:val="00D07623"/>
    <w:rsid w:val="00D07E79"/>
    <w:rsid w:val="00D104CC"/>
    <w:rsid w:val="00D10CF9"/>
    <w:rsid w:val="00D110BF"/>
    <w:rsid w:val="00D1123D"/>
    <w:rsid w:val="00D11293"/>
    <w:rsid w:val="00D113C1"/>
    <w:rsid w:val="00D115A0"/>
    <w:rsid w:val="00D11610"/>
    <w:rsid w:val="00D11905"/>
    <w:rsid w:val="00D11BAE"/>
    <w:rsid w:val="00D11D38"/>
    <w:rsid w:val="00D12192"/>
    <w:rsid w:val="00D12594"/>
    <w:rsid w:val="00D12A5E"/>
    <w:rsid w:val="00D12B87"/>
    <w:rsid w:val="00D13233"/>
    <w:rsid w:val="00D13444"/>
    <w:rsid w:val="00D13541"/>
    <w:rsid w:val="00D139AA"/>
    <w:rsid w:val="00D14590"/>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4D"/>
    <w:rsid w:val="00D228B4"/>
    <w:rsid w:val="00D229D5"/>
    <w:rsid w:val="00D22C3F"/>
    <w:rsid w:val="00D22D9D"/>
    <w:rsid w:val="00D22FDA"/>
    <w:rsid w:val="00D232AA"/>
    <w:rsid w:val="00D233AE"/>
    <w:rsid w:val="00D23422"/>
    <w:rsid w:val="00D238AD"/>
    <w:rsid w:val="00D238E5"/>
    <w:rsid w:val="00D23C34"/>
    <w:rsid w:val="00D24079"/>
    <w:rsid w:val="00D242CC"/>
    <w:rsid w:val="00D24781"/>
    <w:rsid w:val="00D24AFE"/>
    <w:rsid w:val="00D2523B"/>
    <w:rsid w:val="00D25287"/>
    <w:rsid w:val="00D25577"/>
    <w:rsid w:val="00D2584C"/>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142"/>
    <w:rsid w:val="00D35172"/>
    <w:rsid w:val="00D35A67"/>
    <w:rsid w:val="00D361F4"/>
    <w:rsid w:val="00D3622B"/>
    <w:rsid w:val="00D364F7"/>
    <w:rsid w:val="00D36681"/>
    <w:rsid w:val="00D36D41"/>
    <w:rsid w:val="00D3767F"/>
    <w:rsid w:val="00D37717"/>
    <w:rsid w:val="00D37AA6"/>
    <w:rsid w:val="00D4011E"/>
    <w:rsid w:val="00D40166"/>
    <w:rsid w:val="00D408CE"/>
    <w:rsid w:val="00D41DDD"/>
    <w:rsid w:val="00D41EB8"/>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E97"/>
    <w:rsid w:val="00D46F98"/>
    <w:rsid w:val="00D47136"/>
    <w:rsid w:val="00D47231"/>
    <w:rsid w:val="00D475E2"/>
    <w:rsid w:val="00D477CF"/>
    <w:rsid w:val="00D47CDE"/>
    <w:rsid w:val="00D47FEF"/>
    <w:rsid w:val="00D502D3"/>
    <w:rsid w:val="00D504C0"/>
    <w:rsid w:val="00D50552"/>
    <w:rsid w:val="00D50FF9"/>
    <w:rsid w:val="00D51284"/>
    <w:rsid w:val="00D5142C"/>
    <w:rsid w:val="00D5158A"/>
    <w:rsid w:val="00D51623"/>
    <w:rsid w:val="00D51657"/>
    <w:rsid w:val="00D5185B"/>
    <w:rsid w:val="00D51C93"/>
    <w:rsid w:val="00D51F5D"/>
    <w:rsid w:val="00D5206C"/>
    <w:rsid w:val="00D520F4"/>
    <w:rsid w:val="00D5253A"/>
    <w:rsid w:val="00D526D0"/>
    <w:rsid w:val="00D52845"/>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2353"/>
    <w:rsid w:val="00D62663"/>
    <w:rsid w:val="00D628FD"/>
    <w:rsid w:val="00D62CB0"/>
    <w:rsid w:val="00D630C3"/>
    <w:rsid w:val="00D6336E"/>
    <w:rsid w:val="00D63784"/>
    <w:rsid w:val="00D638E9"/>
    <w:rsid w:val="00D64188"/>
    <w:rsid w:val="00D6422B"/>
    <w:rsid w:val="00D6433E"/>
    <w:rsid w:val="00D64509"/>
    <w:rsid w:val="00D65EF2"/>
    <w:rsid w:val="00D662E1"/>
    <w:rsid w:val="00D66A48"/>
    <w:rsid w:val="00D66E22"/>
    <w:rsid w:val="00D66E77"/>
    <w:rsid w:val="00D6740E"/>
    <w:rsid w:val="00D675C4"/>
    <w:rsid w:val="00D676FE"/>
    <w:rsid w:val="00D67A55"/>
    <w:rsid w:val="00D70593"/>
    <w:rsid w:val="00D705EB"/>
    <w:rsid w:val="00D70671"/>
    <w:rsid w:val="00D7078C"/>
    <w:rsid w:val="00D70B2C"/>
    <w:rsid w:val="00D70C87"/>
    <w:rsid w:val="00D7110C"/>
    <w:rsid w:val="00D713D6"/>
    <w:rsid w:val="00D72676"/>
    <w:rsid w:val="00D729EE"/>
    <w:rsid w:val="00D72B7B"/>
    <w:rsid w:val="00D73228"/>
    <w:rsid w:val="00D7378A"/>
    <w:rsid w:val="00D737E9"/>
    <w:rsid w:val="00D743DB"/>
    <w:rsid w:val="00D74693"/>
    <w:rsid w:val="00D74877"/>
    <w:rsid w:val="00D74985"/>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247"/>
    <w:rsid w:val="00D802C5"/>
    <w:rsid w:val="00D8080C"/>
    <w:rsid w:val="00D8083D"/>
    <w:rsid w:val="00D809A2"/>
    <w:rsid w:val="00D80BD3"/>
    <w:rsid w:val="00D80F66"/>
    <w:rsid w:val="00D8105E"/>
    <w:rsid w:val="00D81123"/>
    <w:rsid w:val="00D812D5"/>
    <w:rsid w:val="00D81422"/>
    <w:rsid w:val="00D815BD"/>
    <w:rsid w:val="00D81933"/>
    <w:rsid w:val="00D81BB3"/>
    <w:rsid w:val="00D81F3F"/>
    <w:rsid w:val="00D8203F"/>
    <w:rsid w:val="00D82913"/>
    <w:rsid w:val="00D82FC9"/>
    <w:rsid w:val="00D835BB"/>
    <w:rsid w:val="00D835BE"/>
    <w:rsid w:val="00D8368D"/>
    <w:rsid w:val="00D8381C"/>
    <w:rsid w:val="00D83A14"/>
    <w:rsid w:val="00D83CD7"/>
    <w:rsid w:val="00D841B7"/>
    <w:rsid w:val="00D8435C"/>
    <w:rsid w:val="00D84FE7"/>
    <w:rsid w:val="00D85077"/>
    <w:rsid w:val="00D85172"/>
    <w:rsid w:val="00D855AF"/>
    <w:rsid w:val="00D85E50"/>
    <w:rsid w:val="00D85E6E"/>
    <w:rsid w:val="00D860ED"/>
    <w:rsid w:val="00D86470"/>
    <w:rsid w:val="00D86B21"/>
    <w:rsid w:val="00D86CB5"/>
    <w:rsid w:val="00D876B9"/>
    <w:rsid w:val="00D901D6"/>
    <w:rsid w:val="00D90AD0"/>
    <w:rsid w:val="00D90C54"/>
    <w:rsid w:val="00D90D15"/>
    <w:rsid w:val="00D90F2B"/>
    <w:rsid w:val="00D91181"/>
    <w:rsid w:val="00D91B36"/>
    <w:rsid w:val="00D91E10"/>
    <w:rsid w:val="00D92015"/>
    <w:rsid w:val="00D92209"/>
    <w:rsid w:val="00D922FD"/>
    <w:rsid w:val="00D92491"/>
    <w:rsid w:val="00D9315C"/>
    <w:rsid w:val="00D93285"/>
    <w:rsid w:val="00D936D7"/>
    <w:rsid w:val="00D93819"/>
    <w:rsid w:val="00D93839"/>
    <w:rsid w:val="00D93957"/>
    <w:rsid w:val="00D93A04"/>
    <w:rsid w:val="00D94C83"/>
    <w:rsid w:val="00D94E20"/>
    <w:rsid w:val="00D9547E"/>
    <w:rsid w:val="00D95877"/>
    <w:rsid w:val="00D95A13"/>
    <w:rsid w:val="00D95A9A"/>
    <w:rsid w:val="00D95E73"/>
    <w:rsid w:val="00D9610F"/>
    <w:rsid w:val="00D96B33"/>
    <w:rsid w:val="00D9761B"/>
    <w:rsid w:val="00D9767B"/>
    <w:rsid w:val="00D97B16"/>
    <w:rsid w:val="00D97F3D"/>
    <w:rsid w:val="00D97FAC"/>
    <w:rsid w:val="00DA0111"/>
    <w:rsid w:val="00DA021F"/>
    <w:rsid w:val="00DA03C4"/>
    <w:rsid w:val="00DA0E81"/>
    <w:rsid w:val="00DA1327"/>
    <w:rsid w:val="00DA15D8"/>
    <w:rsid w:val="00DA15F4"/>
    <w:rsid w:val="00DA16A3"/>
    <w:rsid w:val="00DA18B4"/>
    <w:rsid w:val="00DA1978"/>
    <w:rsid w:val="00DA1B86"/>
    <w:rsid w:val="00DA21FF"/>
    <w:rsid w:val="00DA29BD"/>
    <w:rsid w:val="00DA2C39"/>
    <w:rsid w:val="00DA3786"/>
    <w:rsid w:val="00DA396B"/>
    <w:rsid w:val="00DA3BB3"/>
    <w:rsid w:val="00DA3E79"/>
    <w:rsid w:val="00DA4093"/>
    <w:rsid w:val="00DA4185"/>
    <w:rsid w:val="00DA4193"/>
    <w:rsid w:val="00DA471A"/>
    <w:rsid w:val="00DA49CB"/>
    <w:rsid w:val="00DA4D3A"/>
    <w:rsid w:val="00DA4E8F"/>
    <w:rsid w:val="00DA5029"/>
    <w:rsid w:val="00DA5300"/>
    <w:rsid w:val="00DA5325"/>
    <w:rsid w:val="00DA563C"/>
    <w:rsid w:val="00DA5676"/>
    <w:rsid w:val="00DA5AA8"/>
    <w:rsid w:val="00DA6061"/>
    <w:rsid w:val="00DA6DD9"/>
    <w:rsid w:val="00DA6E1A"/>
    <w:rsid w:val="00DA6F41"/>
    <w:rsid w:val="00DA701B"/>
    <w:rsid w:val="00DA7408"/>
    <w:rsid w:val="00DA75A2"/>
    <w:rsid w:val="00DA75C1"/>
    <w:rsid w:val="00DA78CC"/>
    <w:rsid w:val="00DA7B3D"/>
    <w:rsid w:val="00DA7B66"/>
    <w:rsid w:val="00DB02A9"/>
    <w:rsid w:val="00DB0947"/>
    <w:rsid w:val="00DB110B"/>
    <w:rsid w:val="00DB19E2"/>
    <w:rsid w:val="00DB1AC3"/>
    <w:rsid w:val="00DB1DDD"/>
    <w:rsid w:val="00DB2380"/>
    <w:rsid w:val="00DB239D"/>
    <w:rsid w:val="00DB26DC"/>
    <w:rsid w:val="00DB2AF4"/>
    <w:rsid w:val="00DB2CF6"/>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72"/>
    <w:rsid w:val="00DD122B"/>
    <w:rsid w:val="00DD1328"/>
    <w:rsid w:val="00DD132C"/>
    <w:rsid w:val="00DD173A"/>
    <w:rsid w:val="00DD1DAD"/>
    <w:rsid w:val="00DD210F"/>
    <w:rsid w:val="00DD2839"/>
    <w:rsid w:val="00DD2A91"/>
    <w:rsid w:val="00DD2CA5"/>
    <w:rsid w:val="00DD2CD3"/>
    <w:rsid w:val="00DD31C0"/>
    <w:rsid w:val="00DD324F"/>
    <w:rsid w:val="00DD328F"/>
    <w:rsid w:val="00DD383D"/>
    <w:rsid w:val="00DD3E02"/>
    <w:rsid w:val="00DD401D"/>
    <w:rsid w:val="00DD42A9"/>
    <w:rsid w:val="00DD5784"/>
    <w:rsid w:val="00DD599B"/>
    <w:rsid w:val="00DD5F80"/>
    <w:rsid w:val="00DD6127"/>
    <w:rsid w:val="00DD697A"/>
    <w:rsid w:val="00DD6B2C"/>
    <w:rsid w:val="00DD713D"/>
    <w:rsid w:val="00DD7499"/>
    <w:rsid w:val="00DD772C"/>
    <w:rsid w:val="00DD7AE7"/>
    <w:rsid w:val="00DD7BC1"/>
    <w:rsid w:val="00DD7C4D"/>
    <w:rsid w:val="00DE04EC"/>
    <w:rsid w:val="00DE0C94"/>
    <w:rsid w:val="00DE0D09"/>
    <w:rsid w:val="00DE14DD"/>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3CF"/>
    <w:rsid w:val="00DF0A02"/>
    <w:rsid w:val="00DF0DD6"/>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DC"/>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AE7"/>
    <w:rsid w:val="00E25B12"/>
    <w:rsid w:val="00E25C49"/>
    <w:rsid w:val="00E25D40"/>
    <w:rsid w:val="00E25D64"/>
    <w:rsid w:val="00E263D6"/>
    <w:rsid w:val="00E264D0"/>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20FD"/>
    <w:rsid w:val="00E32A35"/>
    <w:rsid w:val="00E3333F"/>
    <w:rsid w:val="00E3364B"/>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41B"/>
    <w:rsid w:val="00E40CFD"/>
    <w:rsid w:val="00E413A3"/>
    <w:rsid w:val="00E41CFD"/>
    <w:rsid w:val="00E41EDF"/>
    <w:rsid w:val="00E41EFE"/>
    <w:rsid w:val="00E4231E"/>
    <w:rsid w:val="00E42606"/>
    <w:rsid w:val="00E42A86"/>
    <w:rsid w:val="00E42D2E"/>
    <w:rsid w:val="00E430C1"/>
    <w:rsid w:val="00E4313C"/>
    <w:rsid w:val="00E431C1"/>
    <w:rsid w:val="00E43609"/>
    <w:rsid w:val="00E436A7"/>
    <w:rsid w:val="00E43BA6"/>
    <w:rsid w:val="00E43FC9"/>
    <w:rsid w:val="00E448AB"/>
    <w:rsid w:val="00E44927"/>
    <w:rsid w:val="00E44B50"/>
    <w:rsid w:val="00E44D62"/>
    <w:rsid w:val="00E45095"/>
    <w:rsid w:val="00E4561F"/>
    <w:rsid w:val="00E45AB3"/>
    <w:rsid w:val="00E45C07"/>
    <w:rsid w:val="00E4665D"/>
    <w:rsid w:val="00E469FE"/>
    <w:rsid w:val="00E46D71"/>
    <w:rsid w:val="00E46EF0"/>
    <w:rsid w:val="00E4721C"/>
    <w:rsid w:val="00E4746D"/>
    <w:rsid w:val="00E47A20"/>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3D0"/>
    <w:rsid w:val="00E557F7"/>
    <w:rsid w:val="00E5580F"/>
    <w:rsid w:val="00E55AA2"/>
    <w:rsid w:val="00E55B9C"/>
    <w:rsid w:val="00E55BDC"/>
    <w:rsid w:val="00E55C56"/>
    <w:rsid w:val="00E5625D"/>
    <w:rsid w:val="00E56594"/>
    <w:rsid w:val="00E5690D"/>
    <w:rsid w:val="00E56A58"/>
    <w:rsid w:val="00E56D2F"/>
    <w:rsid w:val="00E56F14"/>
    <w:rsid w:val="00E57879"/>
    <w:rsid w:val="00E5799B"/>
    <w:rsid w:val="00E57B0C"/>
    <w:rsid w:val="00E57E35"/>
    <w:rsid w:val="00E57EBB"/>
    <w:rsid w:val="00E600F1"/>
    <w:rsid w:val="00E6027B"/>
    <w:rsid w:val="00E604FA"/>
    <w:rsid w:val="00E60747"/>
    <w:rsid w:val="00E6095C"/>
    <w:rsid w:val="00E6103A"/>
    <w:rsid w:val="00E61331"/>
    <w:rsid w:val="00E614B2"/>
    <w:rsid w:val="00E615F1"/>
    <w:rsid w:val="00E61B4F"/>
    <w:rsid w:val="00E6239F"/>
    <w:rsid w:val="00E62931"/>
    <w:rsid w:val="00E62966"/>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80B"/>
    <w:rsid w:val="00E70D4F"/>
    <w:rsid w:val="00E70FC7"/>
    <w:rsid w:val="00E7126D"/>
    <w:rsid w:val="00E71381"/>
    <w:rsid w:val="00E718BE"/>
    <w:rsid w:val="00E7195D"/>
    <w:rsid w:val="00E7255E"/>
    <w:rsid w:val="00E7288D"/>
    <w:rsid w:val="00E72893"/>
    <w:rsid w:val="00E729CC"/>
    <w:rsid w:val="00E72D4E"/>
    <w:rsid w:val="00E72E53"/>
    <w:rsid w:val="00E730C1"/>
    <w:rsid w:val="00E73872"/>
    <w:rsid w:val="00E73A52"/>
    <w:rsid w:val="00E74557"/>
    <w:rsid w:val="00E7518A"/>
    <w:rsid w:val="00E75541"/>
    <w:rsid w:val="00E761F0"/>
    <w:rsid w:val="00E76542"/>
    <w:rsid w:val="00E7663A"/>
    <w:rsid w:val="00E76885"/>
    <w:rsid w:val="00E76B6F"/>
    <w:rsid w:val="00E76D7E"/>
    <w:rsid w:val="00E76F69"/>
    <w:rsid w:val="00E77164"/>
    <w:rsid w:val="00E778E2"/>
    <w:rsid w:val="00E77C40"/>
    <w:rsid w:val="00E77D69"/>
    <w:rsid w:val="00E77E8E"/>
    <w:rsid w:val="00E808BA"/>
    <w:rsid w:val="00E80BEE"/>
    <w:rsid w:val="00E8193C"/>
    <w:rsid w:val="00E81B2A"/>
    <w:rsid w:val="00E81BBF"/>
    <w:rsid w:val="00E81BD6"/>
    <w:rsid w:val="00E82121"/>
    <w:rsid w:val="00E82927"/>
    <w:rsid w:val="00E82BD9"/>
    <w:rsid w:val="00E82D79"/>
    <w:rsid w:val="00E831FD"/>
    <w:rsid w:val="00E8371F"/>
    <w:rsid w:val="00E83A25"/>
    <w:rsid w:val="00E83B8E"/>
    <w:rsid w:val="00E83E5C"/>
    <w:rsid w:val="00E84919"/>
    <w:rsid w:val="00E84BD0"/>
    <w:rsid w:val="00E85209"/>
    <w:rsid w:val="00E8531B"/>
    <w:rsid w:val="00E8548A"/>
    <w:rsid w:val="00E857C9"/>
    <w:rsid w:val="00E85C7C"/>
    <w:rsid w:val="00E862E3"/>
    <w:rsid w:val="00E86360"/>
    <w:rsid w:val="00E864EE"/>
    <w:rsid w:val="00E867E3"/>
    <w:rsid w:val="00E870D5"/>
    <w:rsid w:val="00E87527"/>
    <w:rsid w:val="00E87540"/>
    <w:rsid w:val="00E879F5"/>
    <w:rsid w:val="00E87B00"/>
    <w:rsid w:val="00E901B7"/>
    <w:rsid w:val="00E9051B"/>
    <w:rsid w:val="00E90BE0"/>
    <w:rsid w:val="00E90BFC"/>
    <w:rsid w:val="00E90CA5"/>
    <w:rsid w:val="00E90ED5"/>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6062"/>
    <w:rsid w:val="00E961C4"/>
    <w:rsid w:val="00E963F7"/>
    <w:rsid w:val="00E96D2B"/>
    <w:rsid w:val="00E96D6B"/>
    <w:rsid w:val="00E96EBE"/>
    <w:rsid w:val="00E9731A"/>
    <w:rsid w:val="00E9765C"/>
    <w:rsid w:val="00E9788A"/>
    <w:rsid w:val="00E97BC9"/>
    <w:rsid w:val="00E97F9E"/>
    <w:rsid w:val="00EA006D"/>
    <w:rsid w:val="00EA0C66"/>
    <w:rsid w:val="00EA0CF1"/>
    <w:rsid w:val="00EA0CF7"/>
    <w:rsid w:val="00EA1239"/>
    <w:rsid w:val="00EA1821"/>
    <w:rsid w:val="00EA1C04"/>
    <w:rsid w:val="00EA1C08"/>
    <w:rsid w:val="00EA2049"/>
    <w:rsid w:val="00EA23AA"/>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F4A"/>
    <w:rsid w:val="00EB00E7"/>
    <w:rsid w:val="00EB0216"/>
    <w:rsid w:val="00EB0496"/>
    <w:rsid w:val="00EB06ED"/>
    <w:rsid w:val="00EB0B80"/>
    <w:rsid w:val="00EB0FFF"/>
    <w:rsid w:val="00EB17C0"/>
    <w:rsid w:val="00EB19C5"/>
    <w:rsid w:val="00EB1DB1"/>
    <w:rsid w:val="00EB2129"/>
    <w:rsid w:val="00EB2178"/>
    <w:rsid w:val="00EB22FA"/>
    <w:rsid w:val="00EB2327"/>
    <w:rsid w:val="00EB25F2"/>
    <w:rsid w:val="00EB2B8C"/>
    <w:rsid w:val="00EB347B"/>
    <w:rsid w:val="00EB3605"/>
    <w:rsid w:val="00EB3FF0"/>
    <w:rsid w:val="00EB4422"/>
    <w:rsid w:val="00EB4594"/>
    <w:rsid w:val="00EB47CF"/>
    <w:rsid w:val="00EB4879"/>
    <w:rsid w:val="00EB4903"/>
    <w:rsid w:val="00EB4D06"/>
    <w:rsid w:val="00EB502C"/>
    <w:rsid w:val="00EB569D"/>
    <w:rsid w:val="00EB57F7"/>
    <w:rsid w:val="00EB58EC"/>
    <w:rsid w:val="00EB593B"/>
    <w:rsid w:val="00EB5C6C"/>
    <w:rsid w:val="00EB5DD8"/>
    <w:rsid w:val="00EB5EC2"/>
    <w:rsid w:val="00EB62CB"/>
    <w:rsid w:val="00EB64C4"/>
    <w:rsid w:val="00EB6BF3"/>
    <w:rsid w:val="00EB73C4"/>
    <w:rsid w:val="00EB7DBB"/>
    <w:rsid w:val="00EC012E"/>
    <w:rsid w:val="00EC052C"/>
    <w:rsid w:val="00EC08D1"/>
    <w:rsid w:val="00EC09CA"/>
    <w:rsid w:val="00EC0A64"/>
    <w:rsid w:val="00EC0A6A"/>
    <w:rsid w:val="00EC0B66"/>
    <w:rsid w:val="00EC0BAB"/>
    <w:rsid w:val="00EC2113"/>
    <w:rsid w:val="00EC241E"/>
    <w:rsid w:val="00EC2970"/>
    <w:rsid w:val="00EC2CED"/>
    <w:rsid w:val="00EC2F1F"/>
    <w:rsid w:val="00EC2FF0"/>
    <w:rsid w:val="00EC3070"/>
    <w:rsid w:val="00EC310A"/>
    <w:rsid w:val="00EC32A2"/>
    <w:rsid w:val="00EC3303"/>
    <w:rsid w:val="00EC3367"/>
    <w:rsid w:val="00EC36BF"/>
    <w:rsid w:val="00EC396B"/>
    <w:rsid w:val="00EC3BAB"/>
    <w:rsid w:val="00EC4508"/>
    <w:rsid w:val="00EC472D"/>
    <w:rsid w:val="00EC4905"/>
    <w:rsid w:val="00EC4A79"/>
    <w:rsid w:val="00EC4BC6"/>
    <w:rsid w:val="00EC55DC"/>
    <w:rsid w:val="00EC5D46"/>
    <w:rsid w:val="00EC65DE"/>
    <w:rsid w:val="00EC65FE"/>
    <w:rsid w:val="00EC6D9F"/>
    <w:rsid w:val="00EC732A"/>
    <w:rsid w:val="00EC7340"/>
    <w:rsid w:val="00EC76AF"/>
    <w:rsid w:val="00EC7F4F"/>
    <w:rsid w:val="00ED0509"/>
    <w:rsid w:val="00ED0875"/>
    <w:rsid w:val="00ED0ED5"/>
    <w:rsid w:val="00ED1330"/>
    <w:rsid w:val="00ED13F9"/>
    <w:rsid w:val="00ED1497"/>
    <w:rsid w:val="00ED1743"/>
    <w:rsid w:val="00ED1A41"/>
    <w:rsid w:val="00ED22F7"/>
    <w:rsid w:val="00ED245E"/>
    <w:rsid w:val="00ED26E8"/>
    <w:rsid w:val="00ED3838"/>
    <w:rsid w:val="00ED3CFC"/>
    <w:rsid w:val="00ED3E79"/>
    <w:rsid w:val="00ED4090"/>
    <w:rsid w:val="00ED41C2"/>
    <w:rsid w:val="00ED486F"/>
    <w:rsid w:val="00ED4CA0"/>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FBF"/>
    <w:rsid w:val="00EE04D1"/>
    <w:rsid w:val="00EE08A1"/>
    <w:rsid w:val="00EE08D1"/>
    <w:rsid w:val="00EE0959"/>
    <w:rsid w:val="00EE160E"/>
    <w:rsid w:val="00EE1656"/>
    <w:rsid w:val="00EE1660"/>
    <w:rsid w:val="00EE1869"/>
    <w:rsid w:val="00EE1D55"/>
    <w:rsid w:val="00EE207C"/>
    <w:rsid w:val="00EE2207"/>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A3"/>
    <w:rsid w:val="00EF0317"/>
    <w:rsid w:val="00EF04E3"/>
    <w:rsid w:val="00EF05DC"/>
    <w:rsid w:val="00EF151D"/>
    <w:rsid w:val="00EF17CA"/>
    <w:rsid w:val="00EF197C"/>
    <w:rsid w:val="00EF1B69"/>
    <w:rsid w:val="00EF1D79"/>
    <w:rsid w:val="00EF22E4"/>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62CA"/>
    <w:rsid w:val="00EF6541"/>
    <w:rsid w:val="00EF65F7"/>
    <w:rsid w:val="00EF6895"/>
    <w:rsid w:val="00EF6C78"/>
    <w:rsid w:val="00EF7034"/>
    <w:rsid w:val="00EF738F"/>
    <w:rsid w:val="00EF746A"/>
    <w:rsid w:val="00EF78D9"/>
    <w:rsid w:val="00EF78E2"/>
    <w:rsid w:val="00F00832"/>
    <w:rsid w:val="00F00CB3"/>
    <w:rsid w:val="00F011A4"/>
    <w:rsid w:val="00F0130B"/>
    <w:rsid w:val="00F014F5"/>
    <w:rsid w:val="00F017D2"/>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7410"/>
    <w:rsid w:val="00F0764B"/>
    <w:rsid w:val="00F0765D"/>
    <w:rsid w:val="00F10072"/>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289"/>
    <w:rsid w:val="00F205C0"/>
    <w:rsid w:val="00F20C73"/>
    <w:rsid w:val="00F20E63"/>
    <w:rsid w:val="00F20FE2"/>
    <w:rsid w:val="00F21034"/>
    <w:rsid w:val="00F21CAF"/>
    <w:rsid w:val="00F21EFD"/>
    <w:rsid w:val="00F220AD"/>
    <w:rsid w:val="00F22144"/>
    <w:rsid w:val="00F22E2C"/>
    <w:rsid w:val="00F23365"/>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5C3"/>
    <w:rsid w:val="00F3160E"/>
    <w:rsid w:val="00F31804"/>
    <w:rsid w:val="00F31CE6"/>
    <w:rsid w:val="00F31FFA"/>
    <w:rsid w:val="00F32481"/>
    <w:rsid w:val="00F32519"/>
    <w:rsid w:val="00F32D37"/>
    <w:rsid w:val="00F330F8"/>
    <w:rsid w:val="00F334A8"/>
    <w:rsid w:val="00F336A4"/>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7050"/>
    <w:rsid w:val="00F370B5"/>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A2C"/>
    <w:rsid w:val="00F42CC5"/>
    <w:rsid w:val="00F42E45"/>
    <w:rsid w:val="00F43196"/>
    <w:rsid w:val="00F43804"/>
    <w:rsid w:val="00F438F4"/>
    <w:rsid w:val="00F44119"/>
    <w:rsid w:val="00F4483A"/>
    <w:rsid w:val="00F44A0C"/>
    <w:rsid w:val="00F44C0E"/>
    <w:rsid w:val="00F4519C"/>
    <w:rsid w:val="00F45497"/>
    <w:rsid w:val="00F4573D"/>
    <w:rsid w:val="00F45FC6"/>
    <w:rsid w:val="00F460B4"/>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52C"/>
    <w:rsid w:val="00F51555"/>
    <w:rsid w:val="00F51988"/>
    <w:rsid w:val="00F52342"/>
    <w:rsid w:val="00F523EF"/>
    <w:rsid w:val="00F526F7"/>
    <w:rsid w:val="00F528FA"/>
    <w:rsid w:val="00F534AD"/>
    <w:rsid w:val="00F534BE"/>
    <w:rsid w:val="00F535DF"/>
    <w:rsid w:val="00F53833"/>
    <w:rsid w:val="00F53EE3"/>
    <w:rsid w:val="00F5410D"/>
    <w:rsid w:val="00F54316"/>
    <w:rsid w:val="00F545D8"/>
    <w:rsid w:val="00F5471E"/>
    <w:rsid w:val="00F54A7E"/>
    <w:rsid w:val="00F54EDF"/>
    <w:rsid w:val="00F551CD"/>
    <w:rsid w:val="00F55667"/>
    <w:rsid w:val="00F559B7"/>
    <w:rsid w:val="00F55E12"/>
    <w:rsid w:val="00F55FB3"/>
    <w:rsid w:val="00F5651A"/>
    <w:rsid w:val="00F565DC"/>
    <w:rsid w:val="00F56A01"/>
    <w:rsid w:val="00F56C27"/>
    <w:rsid w:val="00F57056"/>
    <w:rsid w:val="00F57242"/>
    <w:rsid w:val="00F579D1"/>
    <w:rsid w:val="00F579FB"/>
    <w:rsid w:val="00F57F6D"/>
    <w:rsid w:val="00F60520"/>
    <w:rsid w:val="00F60EB9"/>
    <w:rsid w:val="00F61316"/>
    <w:rsid w:val="00F61A5B"/>
    <w:rsid w:val="00F61C24"/>
    <w:rsid w:val="00F61EE0"/>
    <w:rsid w:val="00F62D5E"/>
    <w:rsid w:val="00F62E61"/>
    <w:rsid w:val="00F62F6C"/>
    <w:rsid w:val="00F63656"/>
    <w:rsid w:val="00F63B04"/>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6A"/>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77"/>
    <w:rsid w:val="00F72929"/>
    <w:rsid w:val="00F72C70"/>
    <w:rsid w:val="00F72E43"/>
    <w:rsid w:val="00F73143"/>
    <w:rsid w:val="00F73B8F"/>
    <w:rsid w:val="00F740CE"/>
    <w:rsid w:val="00F744E7"/>
    <w:rsid w:val="00F74E4C"/>
    <w:rsid w:val="00F74F41"/>
    <w:rsid w:val="00F75687"/>
    <w:rsid w:val="00F756A1"/>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C16"/>
    <w:rsid w:val="00F80C80"/>
    <w:rsid w:val="00F80DA4"/>
    <w:rsid w:val="00F8123E"/>
    <w:rsid w:val="00F81494"/>
    <w:rsid w:val="00F81800"/>
    <w:rsid w:val="00F81940"/>
    <w:rsid w:val="00F8219C"/>
    <w:rsid w:val="00F822C7"/>
    <w:rsid w:val="00F824EF"/>
    <w:rsid w:val="00F82715"/>
    <w:rsid w:val="00F82EF5"/>
    <w:rsid w:val="00F83482"/>
    <w:rsid w:val="00F83ACE"/>
    <w:rsid w:val="00F83F77"/>
    <w:rsid w:val="00F83FE7"/>
    <w:rsid w:val="00F840A3"/>
    <w:rsid w:val="00F840AD"/>
    <w:rsid w:val="00F8419A"/>
    <w:rsid w:val="00F84398"/>
    <w:rsid w:val="00F847D8"/>
    <w:rsid w:val="00F84A17"/>
    <w:rsid w:val="00F84BBE"/>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393"/>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106F"/>
    <w:rsid w:val="00FB1C24"/>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18C"/>
    <w:rsid w:val="00FB642B"/>
    <w:rsid w:val="00FB70FD"/>
    <w:rsid w:val="00FB715B"/>
    <w:rsid w:val="00FB7A63"/>
    <w:rsid w:val="00FB7E1D"/>
    <w:rsid w:val="00FC05ED"/>
    <w:rsid w:val="00FC0CF2"/>
    <w:rsid w:val="00FC0D88"/>
    <w:rsid w:val="00FC0E7F"/>
    <w:rsid w:val="00FC0ED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AB9"/>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2BD"/>
    <w:rsid w:val="00FD04F9"/>
    <w:rsid w:val="00FD06C8"/>
    <w:rsid w:val="00FD0D93"/>
    <w:rsid w:val="00FD0DBA"/>
    <w:rsid w:val="00FD12C6"/>
    <w:rsid w:val="00FD14B5"/>
    <w:rsid w:val="00FD1799"/>
    <w:rsid w:val="00FD1BE7"/>
    <w:rsid w:val="00FD230C"/>
    <w:rsid w:val="00FD279C"/>
    <w:rsid w:val="00FD29D7"/>
    <w:rsid w:val="00FD2BE1"/>
    <w:rsid w:val="00FD3267"/>
    <w:rsid w:val="00FD37B4"/>
    <w:rsid w:val="00FD381C"/>
    <w:rsid w:val="00FD3D3B"/>
    <w:rsid w:val="00FD4243"/>
    <w:rsid w:val="00FD434E"/>
    <w:rsid w:val="00FD434F"/>
    <w:rsid w:val="00FD481F"/>
    <w:rsid w:val="00FD4CC7"/>
    <w:rsid w:val="00FD55F7"/>
    <w:rsid w:val="00FD5677"/>
    <w:rsid w:val="00FD57C5"/>
    <w:rsid w:val="00FD59FB"/>
    <w:rsid w:val="00FD5B1C"/>
    <w:rsid w:val="00FD5B65"/>
    <w:rsid w:val="00FD61C5"/>
    <w:rsid w:val="00FD62CF"/>
    <w:rsid w:val="00FD635C"/>
    <w:rsid w:val="00FD68F1"/>
    <w:rsid w:val="00FD6B37"/>
    <w:rsid w:val="00FD7C6D"/>
    <w:rsid w:val="00FD7DF1"/>
    <w:rsid w:val="00FE0130"/>
    <w:rsid w:val="00FE081A"/>
    <w:rsid w:val="00FE081B"/>
    <w:rsid w:val="00FE0A99"/>
    <w:rsid w:val="00FE10CB"/>
    <w:rsid w:val="00FE12FC"/>
    <w:rsid w:val="00FE1D3B"/>
    <w:rsid w:val="00FE3890"/>
    <w:rsid w:val="00FE38A6"/>
    <w:rsid w:val="00FE3A7A"/>
    <w:rsid w:val="00FE3C5B"/>
    <w:rsid w:val="00FE3CAA"/>
    <w:rsid w:val="00FE3EEB"/>
    <w:rsid w:val="00FE43EE"/>
    <w:rsid w:val="00FE487F"/>
    <w:rsid w:val="00FE54C8"/>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80E"/>
    <w:rsid w:val="00FF28A8"/>
    <w:rsid w:val="00FF2CE1"/>
    <w:rsid w:val="00FF2EC9"/>
    <w:rsid w:val="00FF31B1"/>
    <w:rsid w:val="00FF3308"/>
    <w:rsid w:val="00FF3E4A"/>
    <w:rsid w:val="00FF4179"/>
    <w:rsid w:val="00FF4275"/>
    <w:rsid w:val="00FF4A91"/>
    <w:rsid w:val="00FF4E6E"/>
    <w:rsid w:val="00FF4ECD"/>
    <w:rsid w:val="00FF5354"/>
    <w:rsid w:val="00FF53B3"/>
    <w:rsid w:val="00FF56F2"/>
    <w:rsid w:val="00FF5A82"/>
    <w:rsid w:val="00FF61B1"/>
    <w:rsid w:val="00FF64AC"/>
    <w:rsid w:val="00FF671B"/>
    <w:rsid w:val="00FF705C"/>
    <w:rsid w:val="00FF7267"/>
    <w:rsid w:val="00FF7602"/>
    <w:rsid w:val="00FF7A47"/>
    <w:rsid w:val="00FF7CBC"/>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paragraph" w:customStyle="1" w:styleId="Agreement">
    <w:name w:val="Agreement"/>
    <w:basedOn w:val="Normal"/>
    <w:next w:val="Normal"/>
    <w:uiPriority w:val="99"/>
    <w:qFormat/>
    <w:rsid w:val="00D2284D"/>
    <w:pPr>
      <w:numPr>
        <w:numId w:val="41"/>
      </w:numPr>
      <w:spacing w:before="6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62432831">
      <w:bodyDiv w:val="1"/>
      <w:marLeft w:val="0"/>
      <w:marRight w:val="0"/>
      <w:marTop w:val="0"/>
      <w:marBottom w:val="0"/>
      <w:divBdr>
        <w:top w:val="none" w:sz="0" w:space="0" w:color="auto"/>
        <w:left w:val="none" w:sz="0" w:space="0" w:color="auto"/>
        <w:bottom w:val="none" w:sz="0" w:space="0" w:color="auto"/>
        <w:right w:val="none" w:sz="0" w:space="0" w:color="auto"/>
      </w:divBdr>
      <w:divsChild>
        <w:div w:id="1887140177">
          <w:marLeft w:val="547"/>
          <w:marRight w:val="0"/>
          <w:marTop w:val="0"/>
          <w:marBottom w:val="0"/>
          <w:divBdr>
            <w:top w:val="none" w:sz="0" w:space="0" w:color="auto"/>
            <w:left w:val="none" w:sz="0" w:space="0" w:color="auto"/>
            <w:bottom w:val="none" w:sz="0" w:space="0" w:color="auto"/>
            <w:right w:val="none" w:sz="0" w:space="0" w:color="auto"/>
          </w:divBdr>
        </w:div>
        <w:div w:id="872696569">
          <w:marLeft w:val="1080"/>
          <w:marRight w:val="0"/>
          <w:marTop w:val="0"/>
          <w:marBottom w:val="0"/>
          <w:divBdr>
            <w:top w:val="none" w:sz="0" w:space="0" w:color="auto"/>
            <w:left w:val="none" w:sz="0" w:space="0" w:color="auto"/>
            <w:bottom w:val="none" w:sz="0" w:space="0" w:color="auto"/>
            <w:right w:val="none" w:sz="0" w:space="0" w:color="auto"/>
          </w:divBdr>
        </w:div>
      </w:divsChild>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16</TotalTime>
  <Pages>4</Pages>
  <Words>1230</Words>
  <Characters>7014</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Yiqing Cao</cp:lastModifiedBy>
  <cp:revision>5</cp:revision>
  <dcterms:created xsi:type="dcterms:W3CDTF">2023-05-11T08:18:00Z</dcterms:created>
  <dcterms:modified xsi:type="dcterms:W3CDTF">2023-05-12T13:23:00Z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